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A5316" w:rsidRDefault="00ED1F02">
      <w:pPr>
        <w:widowControl w:val="0"/>
        <w:pBdr>
          <w:top w:val="nil"/>
          <w:left w:val="nil"/>
          <w:bottom w:val="nil"/>
          <w:right w:val="nil"/>
          <w:between w:val="nil"/>
        </w:pBdr>
        <w:jc w:val="center"/>
        <w:rPr>
          <w:rFonts w:ascii="Arial" w:eastAsia="Arial" w:hAnsi="Arial" w:cs="Arial"/>
          <w:b/>
        </w:rPr>
      </w:pPr>
      <w:r>
        <w:rPr>
          <w:rFonts w:ascii="Arial" w:eastAsia="Arial" w:hAnsi="Arial" w:cs="Arial"/>
          <w:b/>
        </w:rPr>
        <w:t xml:space="preserve">TEMAS DE URBANISMO 3 - </w:t>
      </w:r>
      <w:r>
        <w:rPr>
          <w:rFonts w:ascii="Arial" w:eastAsia="Arial" w:hAnsi="Arial" w:cs="Arial"/>
          <w:b/>
          <w:color w:val="0000FF"/>
        </w:rPr>
        <w:t>MOVILIDAD ACCESIBLE Y SOSTENIBLE</w:t>
      </w:r>
    </w:p>
    <w:p w14:paraId="00000002" w14:textId="77777777" w:rsidR="007A5316" w:rsidRDefault="007A5316">
      <w:pPr>
        <w:jc w:val="center"/>
        <w:rPr>
          <w:rFonts w:ascii="Arial" w:eastAsia="Arial" w:hAnsi="Arial" w:cs="Arial"/>
          <w:b/>
        </w:rPr>
      </w:pPr>
    </w:p>
    <w:p w14:paraId="00000003" w14:textId="77777777" w:rsidR="007A5316" w:rsidRDefault="00ED1F02">
      <w:pPr>
        <w:numPr>
          <w:ilvl w:val="0"/>
          <w:numId w:val="14"/>
        </w:numPr>
        <w:pBdr>
          <w:top w:val="nil"/>
          <w:left w:val="nil"/>
          <w:bottom w:val="nil"/>
          <w:right w:val="nil"/>
          <w:between w:val="nil"/>
        </w:pBdr>
        <w:ind w:left="567" w:hanging="284"/>
        <w:rPr>
          <w:rFonts w:ascii="Arial" w:eastAsia="Arial" w:hAnsi="Arial" w:cs="Arial"/>
          <w:color w:val="000000"/>
        </w:rPr>
      </w:pPr>
      <w:r>
        <w:rPr>
          <w:rFonts w:ascii="Arial" w:eastAsia="Arial" w:hAnsi="Arial" w:cs="Arial"/>
          <w:b/>
          <w:color w:val="000000"/>
        </w:rPr>
        <w:t>INFORMACIÓN GENERAL</w:t>
      </w:r>
    </w:p>
    <w:p w14:paraId="00000004" w14:textId="77777777" w:rsidR="007A5316" w:rsidRDefault="007A5316">
      <w:pPr>
        <w:rPr>
          <w:rFonts w:ascii="Arial" w:eastAsia="Arial" w:hAnsi="Arial" w:cs="Arial"/>
        </w:rPr>
      </w:pPr>
    </w:p>
    <w:tbl>
      <w:tblPr>
        <w:tblStyle w:val="a7"/>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7A5316" w14:paraId="287BCC5F" w14:textId="77777777">
        <w:tc>
          <w:tcPr>
            <w:tcW w:w="1686" w:type="dxa"/>
            <w:tcBorders>
              <w:top w:val="single" w:sz="8" w:space="0" w:color="000000"/>
              <w:left w:val="single" w:sz="8" w:space="0" w:color="000000"/>
              <w:right w:val="nil"/>
            </w:tcBorders>
            <w:shd w:val="clear" w:color="auto" w:fill="D9D9D9"/>
          </w:tcPr>
          <w:p w14:paraId="00000005" w14:textId="77777777" w:rsidR="007A5316" w:rsidRDefault="00ED1F02">
            <w:pPr>
              <w:rPr>
                <w:rFonts w:ascii="Arial" w:eastAsia="Arial" w:hAnsi="Arial" w:cs="Arial"/>
                <w:sz w:val="22"/>
                <w:szCs w:val="22"/>
              </w:rPr>
            </w:pPr>
            <w:r>
              <w:rPr>
                <w:rFonts w:ascii="Arial" w:eastAsia="Arial" w:hAnsi="Arial" w:cs="Arial"/>
                <w:sz w:val="22"/>
                <w:szCs w:val="22"/>
              </w:rPr>
              <w:t>Curso</w:t>
            </w:r>
          </w:p>
        </w:tc>
        <w:tc>
          <w:tcPr>
            <w:tcW w:w="283" w:type="dxa"/>
            <w:tcBorders>
              <w:top w:val="single" w:sz="8" w:space="0" w:color="000000"/>
              <w:left w:val="nil"/>
            </w:tcBorders>
            <w:shd w:val="clear" w:color="auto" w:fill="D9D9D9"/>
          </w:tcPr>
          <w:p w14:paraId="00000006"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Borders>
              <w:top w:val="single" w:sz="8" w:space="0" w:color="000000"/>
            </w:tcBorders>
          </w:tcPr>
          <w:p w14:paraId="00000007" w14:textId="77777777" w:rsidR="007A5316" w:rsidRDefault="00ED1F02">
            <w:pPr>
              <w:jc w:val="both"/>
              <w:rPr>
                <w:rFonts w:ascii="Arial" w:eastAsia="Arial" w:hAnsi="Arial" w:cs="Arial"/>
                <w:sz w:val="22"/>
                <w:szCs w:val="22"/>
              </w:rPr>
            </w:pPr>
            <w:r>
              <w:rPr>
                <w:rFonts w:ascii="Arial" w:eastAsia="Arial" w:hAnsi="Arial" w:cs="Arial"/>
                <w:sz w:val="22"/>
                <w:szCs w:val="22"/>
              </w:rPr>
              <w:t>Temas de Urbanismo 3</w:t>
            </w:r>
          </w:p>
        </w:tc>
        <w:tc>
          <w:tcPr>
            <w:tcW w:w="1647" w:type="dxa"/>
            <w:tcBorders>
              <w:top w:val="single" w:sz="8" w:space="0" w:color="000000"/>
              <w:right w:val="nil"/>
            </w:tcBorders>
            <w:shd w:val="clear" w:color="auto" w:fill="D9D9D9"/>
          </w:tcPr>
          <w:p w14:paraId="00000008" w14:textId="77777777" w:rsidR="007A5316" w:rsidRDefault="00ED1F02">
            <w:pPr>
              <w:rPr>
                <w:rFonts w:ascii="Arial" w:eastAsia="Arial" w:hAnsi="Arial" w:cs="Arial"/>
                <w:sz w:val="22"/>
                <w:szCs w:val="22"/>
              </w:rPr>
            </w:pPr>
            <w:r>
              <w:rPr>
                <w:rFonts w:ascii="Arial" w:eastAsia="Arial" w:hAnsi="Arial" w:cs="Arial"/>
                <w:sz w:val="22"/>
                <w:szCs w:val="22"/>
              </w:rPr>
              <w:t>Código</w:t>
            </w:r>
          </w:p>
        </w:tc>
        <w:tc>
          <w:tcPr>
            <w:tcW w:w="283" w:type="dxa"/>
            <w:tcBorders>
              <w:top w:val="single" w:sz="8" w:space="0" w:color="000000"/>
              <w:left w:val="nil"/>
            </w:tcBorders>
            <w:shd w:val="clear" w:color="auto" w:fill="D9D9D9"/>
          </w:tcPr>
          <w:p w14:paraId="00000009"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Borders>
              <w:top w:val="single" w:sz="8" w:space="0" w:color="000000"/>
              <w:right w:val="single" w:sz="8" w:space="0" w:color="000000"/>
            </w:tcBorders>
          </w:tcPr>
          <w:p w14:paraId="0000000A" w14:textId="77777777" w:rsidR="007A5316" w:rsidRDefault="00ED1F02">
            <w:pPr>
              <w:rPr>
                <w:rFonts w:ascii="Arial" w:eastAsia="Arial" w:hAnsi="Arial" w:cs="Arial"/>
                <w:sz w:val="22"/>
                <w:szCs w:val="22"/>
              </w:rPr>
            </w:pPr>
            <w:r>
              <w:rPr>
                <w:rFonts w:ascii="Arial" w:eastAsia="Arial" w:hAnsi="Arial" w:cs="Arial"/>
                <w:sz w:val="22"/>
                <w:szCs w:val="22"/>
              </w:rPr>
              <w:t>1ARC24</w:t>
            </w:r>
          </w:p>
        </w:tc>
      </w:tr>
      <w:tr w:rsidR="007A5316" w14:paraId="305C32E0" w14:textId="77777777">
        <w:tc>
          <w:tcPr>
            <w:tcW w:w="1686" w:type="dxa"/>
            <w:tcBorders>
              <w:left w:val="single" w:sz="8" w:space="0" w:color="000000"/>
              <w:right w:val="nil"/>
            </w:tcBorders>
            <w:shd w:val="clear" w:color="auto" w:fill="D9D9D9"/>
          </w:tcPr>
          <w:p w14:paraId="0000000B" w14:textId="77777777" w:rsidR="007A5316" w:rsidRDefault="00ED1F02">
            <w:pPr>
              <w:rPr>
                <w:rFonts w:ascii="Arial" w:eastAsia="Arial" w:hAnsi="Arial" w:cs="Arial"/>
                <w:sz w:val="22"/>
                <w:szCs w:val="22"/>
              </w:rPr>
            </w:pPr>
            <w:r>
              <w:rPr>
                <w:rFonts w:ascii="Arial" w:eastAsia="Arial" w:hAnsi="Arial" w:cs="Arial"/>
                <w:sz w:val="22"/>
                <w:szCs w:val="22"/>
              </w:rPr>
              <w:t>Ciclo</w:t>
            </w:r>
          </w:p>
        </w:tc>
        <w:tc>
          <w:tcPr>
            <w:tcW w:w="283" w:type="dxa"/>
            <w:tcBorders>
              <w:left w:val="nil"/>
            </w:tcBorders>
            <w:shd w:val="clear" w:color="auto" w:fill="D9D9D9"/>
          </w:tcPr>
          <w:p w14:paraId="0000000C"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Pr>
          <w:p w14:paraId="0000000D" w14:textId="77777777" w:rsidR="007A5316" w:rsidRDefault="007A5316">
            <w:pPr>
              <w:jc w:val="both"/>
              <w:rPr>
                <w:rFonts w:ascii="Arial" w:eastAsia="Arial" w:hAnsi="Arial" w:cs="Arial"/>
                <w:sz w:val="22"/>
                <w:szCs w:val="22"/>
              </w:rPr>
            </w:pPr>
          </w:p>
        </w:tc>
        <w:tc>
          <w:tcPr>
            <w:tcW w:w="1647" w:type="dxa"/>
            <w:tcBorders>
              <w:right w:val="nil"/>
            </w:tcBorders>
            <w:shd w:val="clear" w:color="auto" w:fill="D9D9D9"/>
          </w:tcPr>
          <w:p w14:paraId="0000000E" w14:textId="77777777" w:rsidR="007A5316" w:rsidRDefault="00ED1F02">
            <w:pPr>
              <w:rPr>
                <w:rFonts w:ascii="Arial" w:eastAsia="Arial" w:hAnsi="Arial" w:cs="Arial"/>
                <w:sz w:val="22"/>
                <w:szCs w:val="22"/>
              </w:rPr>
            </w:pPr>
            <w:r>
              <w:rPr>
                <w:rFonts w:ascii="Arial" w:eastAsia="Arial" w:hAnsi="Arial" w:cs="Arial"/>
                <w:sz w:val="22"/>
                <w:szCs w:val="22"/>
              </w:rPr>
              <w:t>Semestre</w:t>
            </w:r>
          </w:p>
        </w:tc>
        <w:tc>
          <w:tcPr>
            <w:tcW w:w="283" w:type="dxa"/>
            <w:tcBorders>
              <w:left w:val="nil"/>
            </w:tcBorders>
            <w:shd w:val="clear" w:color="auto" w:fill="D9D9D9"/>
          </w:tcPr>
          <w:p w14:paraId="0000000F"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Borders>
              <w:right w:val="single" w:sz="8" w:space="0" w:color="000000"/>
            </w:tcBorders>
          </w:tcPr>
          <w:p w14:paraId="00000010" w14:textId="1329E114" w:rsidR="007A5316" w:rsidRDefault="00ED1F02">
            <w:pPr>
              <w:jc w:val="both"/>
              <w:rPr>
                <w:rFonts w:ascii="Arial" w:eastAsia="Arial" w:hAnsi="Arial" w:cs="Arial"/>
                <w:sz w:val="22"/>
                <w:szCs w:val="22"/>
              </w:rPr>
            </w:pPr>
            <w:r>
              <w:rPr>
                <w:rFonts w:ascii="Arial" w:eastAsia="Arial" w:hAnsi="Arial" w:cs="Arial"/>
                <w:sz w:val="22"/>
                <w:szCs w:val="22"/>
              </w:rPr>
              <w:t>202</w:t>
            </w:r>
            <w:r w:rsidR="00076A12">
              <w:rPr>
                <w:rFonts w:ascii="Arial" w:eastAsia="Arial" w:hAnsi="Arial" w:cs="Arial"/>
                <w:sz w:val="22"/>
                <w:szCs w:val="22"/>
              </w:rPr>
              <w:t>4</w:t>
            </w:r>
            <w:r>
              <w:rPr>
                <w:rFonts w:ascii="Arial" w:eastAsia="Arial" w:hAnsi="Arial" w:cs="Arial"/>
                <w:sz w:val="22"/>
                <w:szCs w:val="22"/>
              </w:rPr>
              <w:t>-2</w:t>
            </w:r>
          </w:p>
        </w:tc>
      </w:tr>
      <w:tr w:rsidR="007A5316" w14:paraId="600030E8" w14:textId="77777777">
        <w:tc>
          <w:tcPr>
            <w:tcW w:w="1686" w:type="dxa"/>
            <w:tcBorders>
              <w:left w:val="single" w:sz="8" w:space="0" w:color="000000"/>
              <w:right w:val="nil"/>
            </w:tcBorders>
            <w:shd w:val="clear" w:color="auto" w:fill="D9D9D9"/>
          </w:tcPr>
          <w:p w14:paraId="00000011" w14:textId="77777777" w:rsidR="007A5316" w:rsidRDefault="00ED1F02">
            <w:pPr>
              <w:rPr>
                <w:rFonts w:ascii="Arial" w:eastAsia="Arial" w:hAnsi="Arial" w:cs="Arial"/>
                <w:sz w:val="22"/>
                <w:szCs w:val="22"/>
              </w:rPr>
            </w:pPr>
            <w:r>
              <w:rPr>
                <w:rFonts w:ascii="Arial" w:eastAsia="Arial" w:hAnsi="Arial" w:cs="Arial"/>
                <w:sz w:val="22"/>
                <w:szCs w:val="22"/>
              </w:rPr>
              <w:t>Profesor</w:t>
            </w:r>
          </w:p>
        </w:tc>
        <w:tc>
          <w:tcPr>
            <w:tcW w:w="283" w:type="dxa"/>
            <w:tcBorders>
              <w:left w:val="nil"/>
            </w:tcBorders>
            <w:shd w:val="clear" w:color="auto" w:fill="D9D9D9"/>
          </w:tcPr>
          <w:p w14:paraId="00000012"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Pr>
          <w:p w14:paraId="00000013" w14:textId="77777777" w:rsidR="007A5316" w:rsidRDefault="00ED1F02">
            <w:pPr>
              <w:rPr>
                <w:rFonts w:ascii="Arial" w:eastAsia="Arial" w:hAnsi="Arial" w:cs="Arial"/>
                <w:sz w:val="22"/>
                <w:szCs w:val="22"/>
              </w:rPr>
            </w:pPr>
            <w:r>
              <w:rPr>
                <w:rFonts w:ascii="Arial" w:eastAsia="Arial" w:hAnsi="Arial" w:cs="Arial"/>
                <w:color w:val="000000"/>
                <w:sz w:val="22"/>
                <w:szCs w:val="22"/>
              </w:rPr>
              <w:t>José Carlos Soldevilla Saavedra</w:t>
            </w:r>
          </w:p>
        </w:tc>
        <w:tc>
          <w:tcPr>
            <w:tcW w:w="1647" w:type="dxa"/>
            <w:tcBorders>
              <w:right w:val="nil"/>
            </w:tcBorders>
            <w:shd w:val="clear" w:color="auto" w:fill="D9D9D9"/>
          </w:tcPr>
          <w:p w14:paraId="00000014" w14:textId="77777777" w:rsidR="007A5316" w:rsidRDefault="00ED1F02">
            <w:pPr>
              <w:rPr>
                <w:rFonts w:ascii="Arial" w:eastAsia="Arial" w:hAnsi="Arial" w:cs="Arial"/>
                <w:sz w:val="22"/>
                <w:szCs w:val="22"/>
              </w:rPr>
            </w:pPr>
            <w:r>
              <w:rPr>
                <w:rFonts w:ascii="Arial" w:eastAsia="Arial" w:hAnsi="Arial" w:cs="Arial"/>
                <w:sz w:val="22"/>
                <w:szCs w:val="22"/>
              </w:rPr>
              <w:t>Horario</w:t>
            </w:r>
          </w:p>
        </w:tc>
        <w:tc>
          <w:tcPr>
            <w:tcW w:w="283" w:type="dxa"/>
            <w:tcBorders>
              <w:left w:val="nil"/>
            </w:tcBorders>
            <w:shd w:val="clear" w:color="auto" w:fill="D9D9D9"/>
          </w:tcPr>
          <w:p w14:paraId="00000015"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Borders>
              <w:right w:val="single" w:sz="8" w:space="0" w:color="000000"/>
            </w:tcBorders>
          </w:tcPr>
          <w:p w14:paraId="00000016" w14:textId="77777777" w:rsidR="007A5316" w:rsidRDefault="00ED1F02">
            <w:pPr>
              <w:jc w:val="both"/>
              <w:rPr>
                <w:rFonts w:ascii="Arial" w:eastAsia="Arial" w:hAnsi="Arial" w:cs="Arial"/>
                <w:sz w:val="22"/>
                <w:szCs w:val="22"/>
              </w:rPr>
            </w:pPr>
            <w:sdt>
              <w:sdtPr>
                <w:tag w:val="goog_rdk_0"/>
                <w:id w:val="189723893"/>
              </w:sdtPr>
              <w:sdtEndPr/>
              <w:sdtContent/>
            </w:sdt>
            <w:r>
              <w:rPr>
                <w:rFonts w:ascii="Arial" w:eastAsia="Arial" w:hAnsi="Arial" w:cs="Arial"/>
                <w:color w:val="0000FF"/>
                <w:sz w:val="22"/>
                <w:szCs w:val="22"/>
              </w:rPr>
              <w:t>Martes 14h a 18h</w:t>
            </w:r>
          </w:p>
        </w:tc>
        <w:bookmarkStart w:id="0" w:name="_GoBack"/>
        <w:bookmarkEnd w:id="0"/>
      </w:tr>
      <w:tr w:rsidR="007A5316" w14:paraId="02611FF5" w14:textId="77777777">
        <w:trPr>
          <w:trHeight w:val="200"/>
        </w:trPr>
        <w:tc>
          <w:tcPr>
            <w:tcW w:w="1686" w:type="dxa"/>
            <w:vMerge w:val="restart"/>
            <w:tcBorders>
              <w:left w:val="single" w:sz="8" w:space="0" w:color="000000"/>
              <w:right w:val="nil"/>
            </w:tcBorders>
            <w:shd w:val="clear" w:color="auto" w:fill="D9D9D9"/>
          </w:tcPr>
          <w:p w14:paraId="00000017" w14:textId="77777777" w:rsidR="007A5316" w:rsidRDefault="00ED1F02">
            <w:pPr>
              <w:rPr>
                <w:rFonts w:ascii="Arial" w:eastAsia="Arial" w:hAnsi="Arial" w:cs="Arial"/>
                <w:sz w:val="22"/>
                <w:szCs w:val="22"/>
              </w:rPr>
            </w:pPr>
            <w:r>
              <w:rPr>
                <w:rFonts w:ascii="Arial" w:eastAsia="Arial" w:hAnsi="Arial" w:cs="Arial"/>
                <w:sz w:val="22"/>
                <w:szCs w:val="22"/>
              </w:rPr>
              <w:t>Créditos</w:t>
            </w:r>
          </w:p>
        </w:tc>
        <w:tc>
          <w:tcPr>
            <w:tcW w:w="283" w:type="dxa"/>
            <w:vMerge w:val="restart"/>
            <w:tcBorders>
              <w:left w:val="nil"/>
            </w:tcBorders>
            <w:shd w:val="clear" w:color="auto" w:fill="D9D9D9"/>
          </w:tcPr>
          <w:p w14:paraId="00000018"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vMerge w:val="restart"/>
          </w:tcPr>
          <w:p w14:paraId="00000019" w14:textId="77777777" w:rsidR="007A5316" w:rsidRDefault="00ED1F02">
            <w:pPr>
              <w:jc w:val="both"/>
              <w:rPr>
                <w:rFonts w:ascii="Arial" w:eastAsia="Arial" w:hAnsi="Arial" w:cs="Arial"/>
                <w:sz w:val="22"/>
                <w:szCs w:val="22"/>
              </w:rPr>
            </w:pPr>
            <w:r>
              <w:rPr>
                <w:rFonts w:ascii="Arial" w:eastAsia="Arial" w:hAnsi="Arial" w:cs="Arial"/>
                <w:color w:val="000000"/>
                <w:sz w:val="22"/>
                <w:szCs w:val="22"/>
              </w:rPr>
              <w:t>3</w:t>
            </w:r>
          </w:p>
        </w:tc>
        <w:tc>
          <w:tcPr>
            <w:tcW w:w="1647" w:type="dxa"/>
            <w:tcBorders>
              <w:right w:val="nil"/>
            </w:tcBorders>
            <w:shd w:val="clear" w:color="auto" w:fill="D9D9D9"/>
          </w:tcPr>
          <w:p w14:paraId="0000001A" w14:textId="77777777" w:rsidR="007A5316" w:rsidRDefault="00ED1F02">
            <w:pPr>
              <w:rPr>
                <w:rFonts w:ascii="Arial" w:eastAsia="Arial" w:hAnsi="Arial" w:cs="Arial"/>
                <w:sz w:val="22"/>
                <w:szCs w:val="22"/>
              </w:rPr>
            </w:pPr>
            <w:proofErr w:type="spellStart"/>
            <w:r>
              <w:rPr>
                <w:rFonts w:ascii="Arial" w:eastAsia="Arial" w:hAnsi="Arial" w:cs="Arial"/>
                <w:sz w:val="22"/>
                <w:szCs w:val="22"/>
              </w:rPr>
              <w:t>N°</w:t>
            </w:r>
            <w:proofErr w:type="spellEnd"/>
            <w:r>
              <w:rPr>
                <w:rFonts w:ascii="Arial" w:eastAsia="Arial" w:hAnsi="Arial" w:cs="Arial"/>
                <w:sz w:val="22"/>
                <w:szCs w:val="22"/>
              </w:rPr>
              <w:t xml:space="preserve"> de horas teóricas</w:t>
            </w:r>
          </w:p>
        </w:tc>
        <w:tc>
          <w:tcPr>
            <w:tcW w:w="283" w:type="dxa"/>
            <w:tcBorders>
              <w:left w:val="nil"/>
            </w:tcBorders>
            <w:shd w:val="clear" w:color="auto" w:fill="D9D9D9"/>
          </w:tcPr>
          <w:p w14:paraId="0000001B"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Borders>
              <w:right w:val="single" w:sz="8" w:space="0" w:color="000000"/>
            </w:tcBorders>
          </w:tcPr>
          <w:p w14:paraId="0000001C" w14:textId="77777777" w:rsidR="007A5316" w:rsidRDefault="00ED1F02">
            <w:pPr>
              <w:jc w:val="both"/>
              <w:rPr>
                <w:rFonts w:ascii="Arial" w:eastAsia="Arial" w:hAnsi="Arial" w:cs="Arial"/>
                <w:color w:val="000000"/>
                <w:sz w:val="22"/>
                <w:szCs w:val="22"/>
              </w:rPr>
            </w:pPr>
            <w:r>
              <w:rPr>
                <w:rFonts w:ascii="Arial" w:eastAsia="Arial" w:hAnsi="Arial" w:cs="Arial"/>
                <w:color w:val="000000"/>
                <w:sz w:val="22"/>
                <w:szCs w:val="22"/>
              </w:rPr>
              <w:t>2</w:t>
            </w:r>
          </w:p>
        </w:tc>
      </w:tr>
      <w:tr w:rsidR="007A5316" w14:paraId="6313AE27" w14:textId="77777777">
        <w:trPr>
          <w:trHeight w:val="200"/>
        </w:trPr>
        <w:tc>
          <w:tcPr>
            <w:tcW w:w="1686" w:type="dxa"/>
            <w:vMerge/>
            <w:tcBorders>
              <w:left w:val="single" w:sz="8" w:space="0" w:color="000000"/>
              <w:right w:val="nil"/>
            </w:tcBorders>
            <w:shd w:val="clear" w:color="auto" w:fill="D9D9D9"/>
          </w:tcPr>
          <w:p w14:paraId="0000001D" w14:textId="77777777" w:rsidR="007A5316" w:rsidRDefault="007A5316">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3" w:type="dxa"/>
            <w:vMerge/>
            <w:tcBorders>
              <w:left w:val="nil"/>
            </w:tcBorders>
            <w:shd w:val="clear" w:color="auto" w:fill="D9D9D9"/>
          </w:tcPr>
          <w:p w14:paraId="0000001E" w14:textId="77777777" w:rsidR="007A5316" w:rsidRDefault="007A5316">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268" w:type="dxa"/>
            <w:vMerge/>
          </w:tcPr>
          <w:p w14:paraId="0000001F" w14:textId="77777777" w:rsidR="007A5316" w:rsidRDefault="007A5316">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647" w:type="dxa"/>
            <w:tcBorders>
              <w:right w:val="nil"/>
            </w:tcBorders>
            <w:shd w:val="clear" w:color="auto" w:fill="D9D9D9"/>
          </w:tcPr>
          <w:p w14:paraId="00000020" w14:textId="77777777" w:rsidR="007A5316" w:rsidRDefault="00ED1F02">
            <w:pPr>
              <w:rPr>
                <w:rFonts w:ascii="Arial" w:eastAsia="Arial" w:hAnsi="Arial" w:cs="Arial"/>
                <w:sz w:val="22"/>
                <w:szCs w:val="22"/>
              </w:rPr>
            </w:pPr>
            <w:proofErr w:type="spellStart"/>
            <w:r>
              <w:rPr>
                <w:rFonts w:ascii="Arial" w:eastAsia="Arial" w:hAnsi="Arial" w:cs="Arial"/>
                <w:sz w:val="22"/>
                <w:szCs w:val="22"/>
              </w:rPr>
              <w:t>N°</w:t>
            </w:r>
            <w:proofErr w:type="spellEnd"/>
            <w:r>
              <w:rPr>
                <w:rFonts w:ascii="Arial" w:eastAsia="Arial" w:hAnsi="Arial" w:cs="Arial"/>
                <w:sz w:val="22"/>
                <w:szCs w:val="22"/>
              </w:rPr>
              <w:t xml:space="preserve"> de horas prácticas</w:t>
            </w:r>
          </w:p>
        </w:tc>
        <w:tc>
          <w:tcPr>
            <w:tcW w:w="283" w:type="dxa"/>
            <w:tcBorders>
              <w:left w:val="nil"/>
            </w:tcBorders>
            <w:shd w:val="clear" w:color="auto" w:fill="D9D9D9"/>
          </w:tcPr>
          <w:p w14:paraId="00000021"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Borders>
              <w:right w:val="single" w:sz="8" w:space="0" w:color="000000"/>
            </w:tcBorders>
          </w:tcPr>
          <w:p w14:paraId="00000022" w14:textId="77777777" w:rsidR="007A5316" w:rsidRDefault="00ED1F02">
            <w:pPr>
              <w:jc w:val="both"/>
              <w:rPr>
                <w:rFonts w:ascii="Arial" w:eastAsia="Arial" w:hAnsi="Arial" w:cs="Arial"/>
                <w:color w:val="000000"/>
                <w:sz w:val="22"/>
                <w:szCs w:val="22"/>
              </w:rPr>
            </w:pPr>
            <w:r>
              <w:rPr>
                <w:rFonts w:ascii="Arial" w:eastAsia="Arial" w:hAnsi="Arial" w:cs="Arial"/>
                <w:color w:val="000000"/>
                <w:sz w:val="22"/>
                <w:szCs w:val="22"/>
              </w:rPr>
              <w:t>2</w:t>
            </w:r>
          </w:p>
        </w:tc>
      </w:tr>
      <w:tr w:rsidR="007A5316" w14:paraId="050CF833" w14:textId="77777777">
        <w:tc>
          <w:tcPr>
            <w:tcW w:w="1686" w:type="dxa"/>
            <w:tcBorders>
              <w:left w:val="single" w:sz="8" w:space="0" w:color="000000"/>
              <w:right w:val="nil"/>
            </w:tcBorders>
            <w:shd w:val="clear" w:color="auto" w:fill="D9D9D9"/>
          </w:tcPr>
          <w:p w14:paraId="00000023" w14:textId="77777777" w:rsidR="007A5316" w:rsidRDefault="00ED1F02">
            <w:pPr>
              <w:rPr>
                <w:rFonts w:ascii="Arial" w:eastAsia="Arial" w:hAnsi="Arial" w:cs="Arial"/>
                <w:sz w:val="22"/>
                <w:szCs w:val="22"/>
              </w:rPr>
            </w:pPr>
            <w:r>
              <w:rPr>
                <w:rFonts w:ascii="Arial" w:eastAsia="Arial" w:hAnsi="Arial" w:cs="Arial"/>
                <w:sz w:val="22"/>
                <w:szCs w:val="22"/>
              </w:rPr>
              <w:t>Área curricular</w:t>
            </w:r>
          </w:p>
        </w:tc>
        <w:tc>
          <w:tcPr>
            <w:tcW w:w="283" w:type="dxa"/>
            <w:tcBorders>
              <w:left w:val="nil"/>
            </w:tcBorders>
            <w:shd w:val="clear" w:color="auto" w:fill="D9D9D9"/>
          </w:tcPr>
          <w:p w14:paraId="00000024"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Pr>
          <w:p w14:paraId="00000025" w14:textId="543DCE4E" w:rsidR="007A5316" w:rsidRDefault="00076A12">
            <w:pPr>
              <w:rPr>
                <w:rFonts w:ascii="Arial" w:eastAsia="Arial" w:hAnsi="Arial" w:cs="Arial"/>
                <w:sz w:val="22"/>
                <w:szCs w:val="22"/>
              </w:rPr>
            </w:pPr>
            <w:r>
              <w:rPr>
                <w:rFonts w:ascii="Arial" w:eastAsia="Arial" w:hAnsi="Arial" w:cs="Arial"/>
                <w:sz w:val="22"/>
                <w:szCs w:val="22"/>
              </w:rPr>
              <w:t>ELECTIVO</w:t>
            </w:r>
          </w:p>
        </w:tc>
        <w:tc>
          <w:tcPr>
            <w:tcW w:w="1647" w:type="dxa"/>
            <w:tcBorders>
              <w:right w:val="nil"/>
            </w:tcBorders>
            <w:shd w:val="clear" w:color="auto" w:fill="D9D9D9"/>
          </w:tcPr>
          <w:p w14:paraId="00000026" w14:textId="77777777" w:rsidR="007A5316" w:rsidRDefault="00ED1F02">
            <w:pPr>
              <w:rPr>
                <w:rFonts w:ascii="Arial" w:eastAsia="Arial" w:hAnsi="Arial" w:cs="Arial"/>
                <w:sz w:val="22"/>
                <w:szCs w:val="22"/>
              </w:rPr>
            </w:pPr>
            <w:r>
              <w:rPr>
                <w:rFonts w:ascii="Arial" w:eastAsia="Arial" w:hAnsi="Arial" w:cs="Arial"/>
                <w:sz w:val="22"/>
                <w:szCs w:val="22"/>
              </w:rPr>
              <w:t>Requisitos</w:t>
            </w:r>
          </w:p>
        </w:tc>
        <w:tc>
          <w:tcPr>
            <w:tcW w:w="283" w:type="dxa"/>
            <w:tcBorders>
              <w:left w:val="nil"/>
            </w:tcBorders>
            <w:shd w:val="clear" w:color="auto" w:fill="D9D9D9"/>
          </w:tcPr>
          <w:p w14:paraId="00000027" w14:textId="77777777" w:rsidR="007A5316" w:rsidRDefault="00ED1F02">
            <w:pPr>
              <w:rPr>
                <w:rFonts w:ascii="Arial" w:eastAsia="Arial" w:hAnsi="Arial" w:cs="Arial"/>
                <w:sz w:val="22"/>
                <w:szCs w:val="22"/>
              </w:rPr>
            </w:pPr>
            <w:r>
              <w:rPr>
                <w:rFonts w:ascii="Arial" w:eastAsia="Arial" w:hAnsi="Arial" w:cs="Arial"/>
                <w:sz w:val="22"/>
                <w:szCs w:val="22"/>
              </w:rPr>
              <w:t>:</w:t>
            </w:r>
          </w:p>
        </w:tc>
        <w:tc>
          <w:tcPr>
            <w:tcW w:w="2268" w:type="dxa"/>
            <w:tcBorders>
              <w:right w:val="single" w:sz="8" w:space="0" w:color="000000"/>
            </w:tcBorders>
          </w:tcPr>
          <w:p w14:paraId="00000028" w14:textId="77777777" w:rsidR="007A5316" w:rsidRDefault="00ED1F02">
            <w:pPr>
              <w:rPr>
                <w:rFonts w:ascii="Arial" w:eastAsia="Arial" w:hAnsi="Arial" w:cs="Arial"/>
                <w:sz w:val="22"/>
                <w:szCs w:val="22"/>
              </w:rPr>
            </w:pPr>
            <w:r>
              <w:rPr>
                <w:rFonts w:ascii="Arial" w:eastAsia="Arial" w:hAnsi="Arial" w:cs="Arial"/>
                <w:sz w:val="22"/>
                <w:szCs w:val="22"/>
              </w:rPr>
              <w:t>URB210 - Taller de Urbanismo 2</w:t>
            </w:r>
          </w:p>
        </w:tc>
      </w:tr>
    </w:tbl>
    <w:p w14:paraId="00000029" w14:textId="77777777" w:rsidR="007A5316" w:rsidRDefault="007A5316">
      <w:pPr>
        <w:rPr>
          <w:rFonts w:ascii="Arial" w:eastAsia="Arial" w:hAnsi="Arial" w:cs="Arial"/>
          <w:sz w:val="20"/>
          <w:szCs w:val="20"/>
        </w:rPr>
      </w:pPr>
    </w:p>
    <w:p w14:paraId="0000002A" w14:textId="77777777" w:rsidR="007A5316" w:rsidRDefault="00ED1F02">
      <w:pPr>
        <w:numPr>
          <w:ilvl w:val="0"/>
          <w:numId w:val="14"/>
        </w:numPr>
        <w:pBdr>
          <w:top w:val="nil"/>
          <w:left w:val="nil"/>
          <w:bottom w:val="nil"/>
          <w:right w:val="nil"/>
          <w:between w:val="nil"/>
        </w:pBdr>
        <w:ind w:left="567" w:hanging="284"/>
        <w:rPr>
          <w:rFonts w:ascii="Arial" w:eastAsia="Arial" w:hAnsi="Arial" w:cs="Arial"/>
          <w:color w:val="000000"/>
        </w:rPr>
      </w:pPr>
      <w:r>
        <w:rPr>
          <w:rFonts w:ascii="Arial" w:eastAsia="Arial" w:hAnsi="Arial" w:cs="Arial"/>
          <w:b/>
        </w:rPr>
        <w:t>DESCRIPCIÓN DEL CURSO</w:t>
      </w:r>
    </w:p>
    <w:p w14:paraId="0000002B" w14:textId="77777777" w:rsidR="007A5316" w:rsidRDefault="007A5316">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2C"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El estudiante de “Movilidad Accesible y Sostenible – MAS” podrá comprender las nociones de la movilidad de manera integral (lo que incluye al tránsito, transporte y otras definiciones afines) y su influencia sobre el </w:t>
      </w:r>
      <w:proofErr w:type="gramStart"/>
      <w:r>
        <w:rPr>
          <w:rFonts w:ascii="Arial" w:eastAsia="Arial" w:hAnsi="Arial" w:cs="Arial"/>
          <w:color w:val="000000"/>
          <w:sz w:val="22"/>
          <w:szCs w:val="22"/>
        </w:rPr>
        <w:t>territorio,,</w:t>
      </w:r>
      <w:proofErr w:type="gramEnd"/>
      <w:r>
        <w:rPr>
          <w:rFonts w:ascii="Arial" w:eastAsia="Arial" w:hAnsi="Arial" w:cs="Arial"/>
          <w:color w:val="000000"/>
          <w:sz w:val="22"/>
          <w:szCs w:val="22"/>
        </w:rPr>
        <w:t xml:space="preserve"> con énfasis en el espacio </w:t>
      </w:r>
      <w:r>
        <w:rPr>
          <w:rFonts w:ascii="Arial" w:eastAsia="Arial" w:hAnsi="Arial" w:cs="Arial"/>
          <w:color w:val="000000"/>
          <w:sz w:val="22"/>
          <w:szCs w:val="22"/>
        </w:rPr>
        <w:t xml:space="preserve">urbano público sin dejar de lado su impacto sobre el uso de suelo, las actividades urbanas y la ciudadanía. </w:t>
      </w:r>
    </w:p>
    <w:p w14:paraId="0000002D"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El curso tiene un enfoque centrado en el cambio de paradigma desde el concepto de vialidad y transporte, hacia movilidad y accesibilidad universal, para también hablar de inclusión y del contexto del cambio climático, temas donde la movilidad urbana tiene </w:t>
      </w:r>
      <w:r>
        <w:rPr>
          <w:rFonts w:ascii="Arial" w:eastAsia="Arial" w:hAnsi="Arial" w:cs="Arial"/>
          <w:color w:val="000000"/>
          <w:sz w:val="22"/>
          <w:szCs w:val="22"/>
        </w:rPr>
        <w:t xml:space="preserve">un amplio impacto y responsabilidad. </w:t>
      </w:r>
    </w:p>
    <w:p w14:paraId="0000002E" w14:textId="77777777" w:rsidR="007A5316" w:rsidRDefault="007A5316">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2F"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Desde la metodología de planificación urbana de “Desarrollo orientado por Transporte” (TOD – </w:t>
      </w:r>
      <w:proofErr w:type="spellStart"/>
      <w:r>
        <w:rPr>
          <w:rFonts w:ascii="Arial" w:eastAsia="Arial" w:hAnsi="Arial" w:cs="Arial"/>
          <w:color w:val="000000"/>
          <w:sz w:val="22"/>
          <w:szCs w:val="22"/>
        </w:rPr>
        <w:t>Transit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Oriented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Development</w:t>
      </w:r>
      <w:proofErr w:type="spellEnd"/>
      <w:r>
        <w:rPr>
          <w:rFonts w:ascii="Arial" w:eastAsia="Arial" w:hAnsi="Arial" w:cs="Arial"/>
          <w:color w:val="000000"/>
          <w:sz w:val="22"/>
          <w:szCs w:val="22"/>
        </w:rPr>
        <w:t>), se abordará, a través de “</w:t>
      </w:r>
      <w:proofErr w:type="spellStart"/>
      <w:r>
        <w:rPr>
          <w:rFonts w:ascii="Arial" w:eastAsia="Arial" w:hAnsi="Arial" w:cs="Arial"/>
          <w:color w:val="000000"/>
          <w:sz w:val="22"/>
          <w:szCs w:val="22"/>
        </w:rPr>
        <w:t>benchmarks</w:t>
      </w:r>
      <w:proofErr w:type="spellEnd"/>
      <w:r>
        <w:rPr>
          <w:rFonts w:ascii="Arial" w:eastAsia="Arial" w:hAnsi="Arial" w:cs="Arial"/>
          <w:color w:val="000000"/>
          <w:sz w:val="22"/>
          <w:szCs w:val="22"/>
        </w:rPr>
        <w:t>”, diferentes sistemas de transporte y casos de estudio p</w:t>
      </w:r>
      <w:r>
        <w:rPr>
          <w:rFonts w:ascii="Arial" w:eastAsia="Arial" w:hAnsi="Arial" w:cs="Arial"/>
          <w:color w:val="000000"/>
          <w:sz w:val="22"/>
          <w:szCs w:val="22"/>
        </w:rPr>
        <w:t xml:space="preserve">ara entender no solo algunas </w:t>
      </w:r>
      <w:proofErr w:type="spellStart"/>
      <w:r>
        <w:rPr>
          <w:rFonts w:ascii="Arial" w:eastAsia="Arial" w:hAnsi="Arial" w:cs="Arial"/>
          <w:color w:val="000000"/>
          <w:sz w:val="22"/>
          <w:szCs w:val="22"/>
        </w:rPr>
        <w:t>caracteristicas</w:t>
      </w:r>
      <w:proofErr w:type="spellEnd"/>
      <w:r>
        <w:rPr>
          <w:rFonts w:ascii="Arial" w:eastAsia="Arial" w:hAnsi="Arial" w:cs="Arial"/>
          <w:color w:val="000000"/>
          <w:sz w:val="22"/>
          <w:szCs w:val="22"/>
        </w:rPr>
        <w:t xml:space="preserve"> operativas y de infraestructura de los sistemas y ofertas de movilidad, si no </w:t>
      </w:r>
      <w:proofErr w:type="spellStart"/>
      <w:r>
        <w:rPr>
          <w:rFonts w:ascii="Arial" w:eastAsia="Arial" w:hAnsi="Arial" w:cs="Arial"/>
          <w:color w:val="000000"/>
          <w:sz w:val="22"/>
          <w:szCs w:val="22"/>
        </w:rPr>
        <w:t>tambien</w:t>
      </w:r>
      <w:proofErr w:type="spellEnd"/>
      <w:r>
        <w:rPr>
          <w:rFonts w:ascii="Arial" w:eastAsia="Arial" w:hAnsi="Arial" w:cs="Arial"/>
          <w:color w:val="000000"/>
          <w:sz w:val="22"/>
          <w:szCs w:val="22"/>
        </w:rPr>
        <w:t xml:space="preserve"> para comprender su impacto y pertinencia en el espacio público y las actividades urbanas desde la persona. </w:t>
      </w:r>
    </w:p>
    <w:p w14:paraId="00000030"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Con este contexto</w:t>
      </w:r>
      <w:r>
        <w:rPr>
          <w:rFonts w:ascii="Arial" w:eastAsia="Arial" w:hAnsi="Arial" w:cs="Arial"/>
          <w:color w:val="000000"/>
          <w:sz w:val="22"/>
          <w:szCs w:val="22"/>
        </w:rPr>
        <w:t xml:space="preserve">, las y los alumnos serán capaces de caracterizar servicios de movilidad y su implicancia sobre la ciudad, así como sus impactos en la ciudadanía. Respecto a esto último, las y los estudiantes serán capaces de reconocer y plantear a la movilidad en su </w:t>
      </w:r>
      <w:proofErr w:type="spellStart"/>
      <w:r>
        <w:rPr>
          <w:rFonts w:ascii="Arial" w:eastAsia="Arial" w:hAnsi="Arial" w:cs="Arial"/>
          <w:color w:val="000000"/>
          <w:sz w:val="22"/>
          <w:szCs w:val="22"/>
        </w:rPr>
        <w:t>cone</w:t>
      </w:r>
      <w:r>
        <w:rPr>
          <w:rFonts w:ascii="Arial" w:eastAsia="Arial" w:hAnsi="Arial" w:cs="Arial"/>
          <w:color w:val="000000"/>
          <w:sz w:val="22"/>
          <w:szCs w:val="22"/>
        </w:rPr>
        <w:t>xto</w:t>
      </w:r>
      <w:proofErr w:type="spellEnd"/>
      <w:r>
        <w:rPr>
          <w:rFonts w:ascii="Arial" w:eastAsia="Arial" w:hAnsi="Arial" w:cs="Arial"/>
          <w:color w:val="000000"/>
          <w:sz w:val="22"/>
          <w:szCs w:val="22"/>
        </w:rPr>
        <w:t xml:space="preserve"> de derecho ciudadano, asimilando que no se trata solo de un servicio urbano, sino también de una necesidad básica como lo es la accesibilidad universal. </w:t>
      </w:r>
    </w:p>
    <w:p w14:paraId="00000031" w14:textId="77777777" w:rsidR="007A5316" w:rsidRDefault="007A5316">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32"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De la misma manera las y los alumnos obtendrán las nociones para evaluar la pertinencia de un ser</w:t>
      </w:r>
      <w:r>
        <w:rPr>
          <w:rFonts w:ascii="Arial" w:eastAsia="Arial" w:hAnsi="Arial" w:cs="Arial"/>
          <w:color w:val="000000"/>
          <w:sz w:val="22"/>
          <w:szCs w:val="22"/>
        </w:rPr>
        <w:t>vicio de movilidad dentro de una red y dentro de un territorio, a través de los conocimientos obtenidos sobre el dimensionamiento de dichos sistemas respecto a las y los usuarios, y respecto al espacio urbano.</w:t>
      </w:r>
    </w:p>
    <w:p w14:paraId="00000033"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Finalmente, pero no menos </w:t>
      </w:r>
      <w:proofErr w:type="spellStart"/>
      <w:r>
        <w:rPr>
          <w:rFonts w:ascii="Arial" w:eastAsia="Arial" w:hAnsi="Arial" w:cs="Arial"/>
          <w:color w:val="000000"/>
          <w:sz w:val="22"/>
          <w:szCs w:val="22"/>
        </w:rPr>
        <w:t>imporante</w:t>
      </w:r>
      <w:proofErr w:type="spellEnd"/>
      <w:r>
        <w:rPr>
          <w:rFonts w:ascii="Arial" w:eastAsia="Arial" w:hAnsi="Arial" w:cs="Arial"/>
          <w:color w:val="000000"/>
          <w:sz w:val="22"/>
          <w:szCs w:val="22"/>
        </w:rPr>
        <w:t xml:space="preserve">, el curso </w:t>
      </w:r>
      <w:r>
        <w:rPr>
          <w:rFonts w:ascii="Arial" w:eastAsia="Arial" w:hAnsi="Arial" w:cs="Arial"/>
          <w:color w:val="000000"/>
          <w:sz w:val="22"/>
          <w:szCs w:val="22"/>
        </w:rPr>
        <w:t xml:space="preserve">demostrará desde la movilidad y el espacio público, que la accesibilidad universal es una necesidad básica y no un valor agregado, y que la </w:t>
      </w:r>
      <w:proofErr w:type="spellStart"/>
      <w:r>
        <w:rPr>
          <w:rFonts w:ascii="Arial" w:eastAsia="Arial" w:hAnsi="Arial" w:cs="Arial"/>
          <w:color w:val="000000"/>
          <w:sz w:val="22"/>
          <w:szCs w:val="22"/>
        </w:rPr>
        <w:t>sostenibildiad</w:t>
      </w:r>
      <w:proofErr w:type="spellEnd"/>
      <w:r>
        <w:rPr>
          <w:rFonts w:ascii="Arial" w:eastAsia="Arial" w:hAnsi="Arial" w:cs="Arial"/>
          <w:color w:val="000000"/>
          <w:sz w:val="22"/>
          <w:szCs w:val="22"/>
        </w:rPr>
        <w:t xml:space="preserve"> no es una opción o tendencia de diseño y gestión, </w:t>
      </w:r>
      <w:r>
        <w:rPr>
          <w:rFonts w:ascii="Arial" w:eastAsia="Arial" w:hAnsi="Arial" w:cs="Arial"/>
          <w:color w:val="000000"/>
          <w:sz w:val="22"/>
          <w:szCs w:val="22"/>
        </w:rPr>
        <w:lastRenderedPageBreak/>
        <w:t>lo cual también forma parte del cambio de paradigma</w:t>
      </w:r>
      <w:r>
        <w:rPr>
          <w:rFonts w:ascii="Arial" w:eastAsia="Arial" w:hAnsi="Arial" w:cs="Arial"/>
          <w:color w:val="000000"/>
          <w:sz w:val="22"/>
          <w:szCs w:val="22"/>
        </w:rPr>
        <w:t xml:space="preserve"> hacia una ciudad y sociedad inclusiva y solidaria.</w:t>
      </w:r>
    </w:p>
    <w:p w14:paraId="00000034" w14:textId="77777777" w:rsidR="007A5316" w:rsidRDefault="007A5316">
      <w:pPr>
        <w:ind w:left="502"/>
        <w:jc w:val="both"/>
        <w:rPr>
          <w:rFonts w:ascii="Arial" w:eastAsia="Arial" w:hAnsi="Arial" w:cs="Arial"/>
          <w:color w:val="0000FF"/>
          <w:sz w:val="20"/>
          <w:szCs w:val="20"/>
        </w:rPr>
      </w:pPr>
    </w:p>
    <w:p w14:paraId="00000035" w14:textId="77777777" w:rsidR="007A5316" w:rsidRDefault="00ED1F02">
      <w:pPr>
        <w:numPr>
          <w:ilvl w:val="0"/>
          <w:numId w:val="14"/>
        </w:numPr>
        <w:pBdr>
          <w:top w:val="nil"/>
          <w:left w:val="nil"/>
          <w:bottom w:val="nil"/>
          <w:right w:val="nil"/>
          <w:between w:val="nil"/>
        </w:pBdr>
        <w:ind w:left="567" w:hanging="283"/>
        <w:rPr>
          <w:rFonts w:ascii="Arial" w:eastAsia="Arial" w:hAnsi="Arial" w:cs="Arial"/>
          <w:color w:val="000000"/>
        </w:rPr>
      </w:pPr>
      <w:r>
        <w:rPr>
          <w:rFonts w:ascii="Arial" w:eastAsia="Arial" w:hAnsi="Arial" w:cs="Arial"/>
          <w:b/>
          <w:color w:val="000000"/>
        </w:rPr>
        <w:t>METODOLOGÍ</w:t>
      </w:r>
      <w:r>
        <w:rPr>
          <w:rFonts w:ascii="Arial" w:eastAsia="Arial" w:hAnsi="Arial" w:cs="Arial"/>
          <w:b/>
        </w:rPr>
        <w:t>A</w:t>
      </w:r>
    </w:p>
    <w:p w14:paraId="00000036" w14:textId="77777777" w:rsidR="007A5316" w:rsidRDefault="007A5316">
      <w:pPr>
        <w:pBdr>
          <w:top w:val="nil"/>
          <w:left w:val="nil"/>
          <w:bottom w:val="nil"/>
          <w:right w:val="nil"/>
          <w:between w:val="nil"/>
        </w:pBdr>
        <w:tabs>
          <w:tab w:val="left" w:pos="8505"/>
        </w:tabs>
        <w:jc w:val="both"/>
        <w:rPr>
          <w:rFonts w:ascii="Arial" w:eastAsia="Arial" w:hAnsi="Arial" w:cs="Arial"/>
          <w:color w:val="000000"/>
          <w:sz w:val="22"/>
          <w:szCs w:val="22"/>
        </w:rPr>
      </w:pPr>
    </w:p>
    <w:p w14:paraId="00000037"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Las competencias a adquirir son: </w:t>
      </w:r>
    </w:p>
    <w:p w14:paraId="00000038" w14:textId="77777777" w:rsidR="007A5316" w:rsidRDefault="00ED1F02">
      <w:pPr>
        <w:numPr>
          <w:ilvl w:val="0"/>
          <w:numId w:val="3"/>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Evaluación FODA.</w:t>
      </w:r>
    </w:p>
    <w:p w14:paraId="00000039" w14:textId="77777777" w:rsidR="007A5316" w:rsidRDefault="00ED1F02">
      <w:pPr>
        <w:numPr>
          <w:ilvl w:val="0"/>
          <w:numId w:val="3"/>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Reconocimiento de capacidades cuantitativas y cualitativas.</w:t>
      </w:r>
    </w:p>
    <w:p w14:paraId="0000003A" w14:textId="77777777" w:rsidR="007A5316" w:rsidRDefault="00ED1F02">
      <w:pPr>
        <w:numPr>
          <w:ilvl w:val="0"/>
          <w:numId w:val="3"/>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Plantear la inserción urbana con nociones de operación.</w:t>
      </w:r>
    </w:p>
    <w:p w14:paraId="0000003B" w14:textId="77777777" w:rsidR="007A5316" w:rsidRDefault="00ED1F02">
      <w:pPr>
        <w:numPr>
          <w:ilvl w:val="0"/>
          <w:numId w:val="3"/>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Manejo de las necesidades de </w:t>
      </w:r>
      <w:proofErr w:type="gramStart"/>
      <w:r>
        <w:rPr>
          <w:rFonts w:ascii="Arial" w:eastAsia="Arial" w:hAnsi="Arial" w:cs="Arial"/>
          <w:color w:val="000000"/>
          <w:sz w:val="22"/>
          <w:szCs w:val="22"/>
        </w:rPr>
        <w:t>la infraestructuras</w:t>
      </w:r>
      <w:proofErr w:type="gramEnd"/>
      <w:r>
        <w:rPr>
          <w:rFonts w:ascii="Arial" w:eastAsia="Arial" w:hAnsi="Arial" w:cs="Arial"/>
          <w:color w:val="000000"/>
          <w:sz w:val="22"/>
          <w:szCs w:val="22"/>
        </w:rPr>
        <w:t xml:space="preserve"> priorizando la </w:t>
      </w:r>
      <w:proofErr w:type="spellStart"/>
      <w:r>
        <w:rPr>
          <w:rFonts w:ascii="Arial" w:eastAsia="Arial" w:hAnsi="Arial" w:cs="Arial"/>
          <w:color w:val="000000"/>
          <w:sz w:val="22"/>
          <w:szCs w:val="22"/>
        </w:rPr>
        <w:t>accesibildiad</w:t>
      </w:r>
      <w:proofErr w:type="spellEnd"/>
      <w:r>
        <w:rPr>
          <w:rFonts w:ascii="Arial" w:eastAsia="Arial" w:hAnsi="Arial" w:cs="Arial"/>
          <w:color w:val="000000"/>
          <w:sz w:val="22"/>
          <w:szCs w:val="22"/>
        </w:rPr>
        <w:t xml:space="preserve"> universal.</w:t>
      </w:r>
    </w:p>
    <w:p w14:paraId="0000003C" w14:textId="77777777" w:rsidR="007A5316" w:rsidRDefault="00ED1F02">
      <w:pPr>
        <w:numPr>
          <w:ilvl w:val="0"/>
          <w:numId w:val="3"/>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Implantar el derecho a la movilidad y accesibilidad en proyectos tanto arquitectónicos como urbanos, así como su carácter de derecho ciudadano, con </w:t>
      </w:r>
      <w:proofErr w:type="spellStart"/>
      <w:r>
        <w:rPr>
          <w:rFonts w:ascii="Arial" w:eastAsia="Arial" w:hAnsi="Arial" w:cs="Arial"/>
          <w:color w:val="000000"/>
          <w:sz w:val="22"/>
          <w:szCs w:val="22"/>
        </w:rPr>
        <w:t>sensibildiad</w:t>
      </w:r>
      <w:proofErr w:type="spellEnd"/>
      <w:r>
        <w:rPr>
          <w:rFonts w:ascii="Arial" w:eastAsia="Arial" w:hAnsi="Arial" w:cs="Arial"/>
          <w:color w:val="000000"/>
          <w:sz w:val="22"/>
          <w:szCs w:val="22"/>
        </w:rPr>
        <w:t xml:space="preserve"> respec</w:t>
      </w:r>
      <w:r>
        <w:rPr>
          <w:rFonts w:ascii="Arial" w:eastAsia="Arial" w:hAnsi="Arial" w:cs="Arial"/>
          <w:color w:val="000000"/>
          <w:sz w:val="22"/>
          <w:szCs w:val="22"/>
        </w:rPr>
        <w:t>to al impacto ambiental de estos.</w:t>
      </w:r>
    </w:p>
    <w:p w14:paraId="0000003D" w14:textId="77777777" w:rsidR="007A5316" w:rsidRDefault="007A5316">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3E" w14:textId="77777777" w:rsidR="007A5316" w:rsidRDefault="00ED1F02">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Estas competencias se evalúan mediante exposiciones periódicas en donde los participantes sustentan las competencias adquiridas.</w:t>
      </w:r>
    </w:p>
    <w:p w14:paraId="0000003F" w14:textId="77777777" w:rsidR="007A5316" w:rsidRDefault="007A5316">
      <w:pPr>
        <w:pBdr>
          <w:top w:val="nil"/>
          <w:left w:val="nil"/>
          <w:bottom w:val="nil"/>
          <w:right w:val="nil"/>
          <w:between w:val="nil"/>
        </w:pBdr>
        <w:tabs>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40" w14:textId="77777777" w:rsidR="007A5316" w:rsidRDefault="00ED1F02">
      <w:pPr>
        <w:numPr>
          <w:ilvl w:val="0"/>
          <w:numId w:val="6"/>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Cognoscitivas</w:t>
      </w:r>
    </w:p>
    <w:p w14:paraId="00000041" w14:textId="77777777" w:rsidR="007A5316" w:rsidRDefault="00ED1F02">
      <w:pPr>
        <w:pBdr>
          <w:top w:val="nil"/>
          <w:left w:val="nil"/>
          <w:bottom w:val="nil"/>
          <w:right w:val="nil"/>
          <w:between w:val="nil"/>
        </w:pBdr>
        <w:ind w:left="567" w:hanging="283"/>
        <w:jc w:val="both"/>
        <w:rPr>
          <w:rFonts w:ascii="Arial" w:eastAsia="Arial" w:hAnsi="Arial" w:cs="Arial"/>
          <w:color w:val="000000"/>
          <w:sz w:val="22"/>
          <w:szCs w:val="22"/>
        </w:rPr>
      </w:pPr>
      <w:r>
        <w:rPr>
          <w:rFonts w:ascii="Arial" w:eastAsia="Arial" w:hAnsi="Arial" w:cs="Arial"/>
          <w:color w:val="000000"/>
          <w:sz w:val="22"/>
          <w:szCs w:val="22"/>
        </w:rPr>
        <w:t>Conocer y adquirir los conceptos básicos de la movilidad accesible y sostenible.</w:t>
      </w:r>
    </w:p>
    <w:p w14:paraId="00000042" w14:textId="77777777" w:rsidR="007A5316" w:rsidRDefault="00ED1F02">
      <w:pPr>
        <w:numPr>
          <w:ilvl w:val="0"/>
          <w:numId w:val="4"/>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Metodológicas</w:t>
      </w:r>
    </w:p>
    <w:p w14:paraId="00000043" w14:textId="77777777" w:rsidR="007A5316" w:rsidRDefault="00ED1F02">
      <w:pPr>
        <w:pBdr>
          <w:top w:val="nil"/>
          <w:left w:val="nil"/>
          <w:bottom w:val="nil"/>
          <w:right w:val="nil"/>
          <w:between w:val="nil"/>
        </w:pBdr>
        <w:tabs>
          <w:tab w:val="left" w:pos="180"/>
          <w:tab w:val="left" w:pos="709"/>
          <w:tab w:val="left" w:pos="1065"/>
          <w:tab w:val="left" w:pos="1440"/>
          <w:tab w:val="left" w:pos="1756"/>
          <w:tab w:val="left" w:pos="2160"/>
          <w:tab w:val="left" w:pos="2534"/>
          <w:tab w:val="left" w:pos="2880"/>
          <w:tab w:val="left" w:pos="3225"/>
          <w:tab w:val="left" w:pos="3600"/>
          <w:tab w:val="left" w:pos="3916"/>
        </w:tabs>
        <w:ind w:left="284"/>
        <w:jc w:val="both"/>
        <w:rPr>
          <w:rFonts w:ascii="Arial" w:eastAsia="Arial" w:hAnsi="Arial" w:cs="Arial"/>
          <w:color w:val="000000"/>
          <w:sz w:val="22"/>
          <w:szCs w:val="22"/>
        </w:rPr>
      </w:pPr>
      <w:r>
        <w:rPr>
          <w:rFonts w:ascii="Arial" w:eastAsia="Arial" w:hAnsi="Arial" w:cs="Arial"/>
          <w:color w:val="000000"/>
          <w:sz w:val="22"/>
          <w:szCs w:val="22"/>
        </w:rPr>
        <w:t>Conocer los enfoques del transporte, tránsito y movilidad, con posición crítica y de constante actualización mediante la información disponible, la investigación y el desarrollo.</w:t>
      </w:r>
    </w:p>
    <w:p w14:paraId="00000044" w14:textId="77777777" w:rsidR="007A5316" w:rsidRDefault="00ED1F02">
      <w:pPr>
        <w:numPr>
          <w:ilvl w:val="0"/>
          <w:numId w:val="7"/>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Conductuales</w:t>
      </w:r>
    </w:p>
    <w:p w14:paraId="00000045" w14:textId="77777777" w:rsidR="007A5316" w:rsidRDefault="00ED1F02">
      <w:pPr>
        <w:pBdr>
          <w:top w:val="nil"/>
          <w:left w:val="nil"/>
          <w:bottom w:val="nil"/>
          <w:right w:val="nil"/>
          <w:between w:val="nil"/>
        </w:pBdr>
        <w:tabs>
          <w:tab w:val="left" w:pos="180"/>
          <w:tab w:val="left" w:pos="709"/>
          <w:tab w:val="left" w:pos="1065"/>
          <w:tab w:val="left" w:pos="1440"/>
          <w:tab w:val="left" w:pos="1756"/>
          <w:tab w:val="left" w:pos="2160"/>
          <w:tab w:val="left" w:pos="2534"/>
          <w:tab w:val="left" w:pos="2880"/>
          <w:tab w:val="left" w:pos="3225"/>
          <w:tab w:val="left" w:pos="3600"/>
          <w:tab w:val="left" w:pos="3916"/>
        </w:tabs>
        <w:ind w:left="284"/>
        <w:jc w:val="both"/>
        <w:rPr>
          <w:rFonts w:ascii="Arial" w:eastAsia="Arial" w:hAnsi="Arial" w:cs="Arial"/>
          <w:color w:val="000000"/>
          <w:sz w:val="22"/>
          <w:szCs w:val="22"/>
        </w:rPr>
      </w:pPr>
      <w:r>
        <w:rPr>
          <w:rFonts w:ascii="Arial" w:eastAsia="Arial" w:hAnsi="Arial" w:cs="Arial"/>
          <w:color w:val="000000"/>
          <w:sz w:val="22"/>
          <w:szCs w:val="22"/>
        </w:rPr>
        <w:t>Poder expresarse con criterio respecto a redes, sistemas y servi</w:t>
      </w:r>
      <w:r>
        <w:rPr>
          <w:rFonts w:ascii="Arial" w:eastAsia="Arial" w:hAnsi="Arial" w:cs="Arial"/>
          <w:color w:val="000000"/>
          <w:sz w:val="22"/>
          <w:szCs w:val="22"/>
        </w:rPr>
        <w:t xml:space="preserve">cios de movilidad, y sobre </w:t>
      </w:r>
      <w:proofErr w:type="spellStart"/>
      <w:r>
        <w:rPr>
          <w:rFonts w:ascii="Arial" w:eastAsia="Arial" w:hAnsi="Arial" w:cs="Arial"/>
          <w:color w:val="000000"/>
          <w:sz w:val="22"/>
          <w:szCs w:val="22"/>
        </w:rPr>
        <w:t>accesibildiad</w:t>
      </w:r>
      <w:proofErr w:type="spellEnd"/>
      <w:r>
        <w:rPr>
          <w:rFonts w:ascii="Arial" w:eastAsia="Arial" w:hAnsi="Arial" w:cs="Arial"/>
          <w:color w:val="000000"/>
          <w:sz w:val="22"/>
          <w:szCs w:val="22"/>
        </w:rPr>
        <w:t xml:space="preserve"> de manera general. Ser capaces asimismo de evaluar y opinar sobre planes, proyectos y programas de movilidad con respecto a su pertinencia, eficacia e impacto urbano en relación a su contexto espacio-tiempo, es deci</w:t>
      </w:r>
      <w:r>
        <w:rPr>
          <w:rFonts w:ascii="Arial" w:eastAsia="Arial" w:hAnsi="Arial" w:cs="Arial"/>
          <w:color w:val="000000"/>
          <w:sz w:val="22"/>
          <w:szCs w:val="22"/>
        </w:rPr>
        <w:t>r, evaluar estado actual, su evolución y su prospección con respecto al futuro de su oferta y de su demanda.</w:t>
      </w:r>
    </w:p>
    <w:p w14:paraId="00000046" w14:textId="77777777" w:rsidR="007A5316" w:rsidRDefault="007A5316">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47" w14:textId="77777777" w:rsidR="007A5316" w:rsidRDefault="00ED1F02">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Los y las estudiantes presentarán los siguientes trabajos durante el ciclo: </w:t>
      </w:r>
    </w:p>
    <w:p w14:paraId="00000048" w14:textId="77777777" w:rsidR="007A5316" w:rsidRDefault="00ED1F02">
      <w:pPr>
        <w:numPr>
          <w:ilvl w:val="0"/>
          <w:numId w:val="1"/>
        </w:num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ind w:left="567" w:hanging="283"/>
        <w:jc w:val="both"/>
        <w:rPr>
          <w:rFonts w:ascii="Arial" w:eastAsia="Arial" w:hAnsi="Arial" w:cs="Arial"/>
          <w:color w:val="000000"/>
        </w:rPr>
      </w:pPr>
      <w:r>
        <w:rPr>
          <w:rFonts w:ascii="Arial" w:eastAsia="Arial" w:hAnsi="Arial" w:cs="Arial"/>
          <w:color w:val="000000"/>
          <w:sz w:val="22"/>
          <w:szCs w:val="22"/>
        </w:rPr>
        <w:t xml:space="preserve">Intervención (PC) en todas las sesiones regulares sobre noticias de actualidad relacionadas a la movilidad. </w:t>
      </w:r>
    </w:p>
    <w:p w14:paraId="00000049" w14:textId="77777777" w:rsidR="007A5316" w:rsidRDefault="00ED1F02">
      <w:pPr>
        <w:numPr>
          <w:ilvl w:val="0"/>
          <w:numId w:val="1"/>
        </w:num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ind w:left="567" w:hanging="283"/>
        <w:jc w:val="both"/>
        <w:rPr>
          <w:rFonts w:ascii="Arial" w:eastAsia="Arial" w:hAnsi="Arial" w:cs="Arial"/>
          <w:color w:val="000000"/>
        </w:rPr>
      </w:pPr>
      <w:r>
        <w:rPr>
          <w:rFonts w:ascii="Arial" w:eastAsia="Arial" w:hAnsi="Arial" w:cs="Arial"/>
          <w:color w:val="000000"/>
          <w:sz w:val="22"/>
          <w:szCs w:val="22"/>
        </w:rPr>
        <w:t>Una exposición grupal (EXP1) en relación a los temas tratados en el curso, permitirá al alumno profundizar en un tema de su interés: análisis de un</w:t>
      </w:r>
      <w:r>
        <w:rPr>
          <w:rFonts w:ascii="Arial" w:eastAsia="Arial" w:hAnsi="Arial" w:cs="Arial"/>
          <w:color w:val="000000"/>
          <w:sz w:val="22"/>
          <w:szCs w:val="22"/>
        </w:rPr>
        <w:t xml:space="preserve"> servicio de movilidad.</w:t>
      </w:r>
    </w:p>
    <w:p w14:paraId="0000004A" w14:textId="77777777" w:rsidR="007A5316" w:rsidRDefault="00ED1F02">
      <w:pPr>
        <w:numPr>
          <w:ilvl w:val="0"/>
          <w:numId w:val="1"/>
        </w:num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ind w:left="567" w:hanging="283"/>
        <w:jc w:val="both"/>
        <w:rPr>
          <w:rFonts w:ascii="Arial" w:eastAsia="Arial" w:hAnsi="Arial" w:cs="Arial"/>
          <w:color w:val="000000"/>
        </w:rPr>
      </w:pPr>
      <w:r>
        <w:rPr>
          <w:rFonts w:ascii="Arial" w:eastAsia="Arial" w:hAnsi="Arial" w:cs="Arial"/>
          <w:color w:val="000000"/>
          <w:sz w:val="22"/>
          <w:szCs w:val="22"/>
        </w:rPr>
        <w:t xml:space="preserve">Visitas de campo (P) para el reconocimiento de la movilidad y </w:t>
      </w:r>
      <w:proofErr w:type="spellStart"/>
      <w:r>
        <w:rPr>
          <w:rFonts w:ascii="Arial" w:eastAsia="Arial" w:hAnsi="Arial" w:cs="Arial"/>
          <w:color w:val="000000"/>
          <w:sz w:val="22"/>
          <w:szCs w:val="22"/>
        </w:rPr>
        <w:t>accesibiidad</w:t>
      </w:r>
      <w:proofErr w:type="spellEnd"/>
      <w:r>
        <w:rPr>
          <w:rFonts w:ascii="Arial" w:eastAsia="Arial" w:hAnsi="Arial" w:cs="Arial"/>
          <w:color w:val="000000"/>
          <w:sz w:val="22"/>
          <w:szCs w:val="22"/>
        </w:rPr>
        <w:t xml:space="preserve"> en la infraestructura de transporte en Lima (exposición “Pecha </w:t>
      </w:r>
      <w:proofErr w:type="spellStart"/>
      <w:r>
        <w:rPr>
          <w:rFonts w:ascii="Arial" w:eastAsia="Arial" w:hAnsi="Arial" w:cs="Arial"/>
          <w:color w:val="000000"/>
          <w:sz w:val="22"/>
          <w:szCs w:val="22"/>
        </w:rPr>
        <w:t>Kucha</w:t>
      </w:r>
      <w:proofErr w:type="spellEnd"/>
      <w:r>
        <w:rPr>
          <w:rFonts w:ascii="Arial" w:eastAsia="Arial" w:hAnsi="Arial" w:cs="Arial"/>
          <w:color w:val="000000"/>
          <w:sz w:val="22"/>
          <w:szCs w:val="22"/>
        </w:rPr>
        <w:t>”).</w:t>
      </w:r>
    </w:p>
    <w:p w14:paraId="0000004B" w14:textId="77777777" w:rsidR="007A5316" w:rsidRDefault="00ED1F02">
      <w:pPr>
        <w:numPr>
          <w:ilvl w:val="0"/>
          <w:numId w:val="1"/>
        </w:num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ind w:left="567" w:hanging="283"/>
        <w:jc w:val="both"/>
        <w:rPr>
          <w:rFonts w:ascii="Arial" w:eastAsia="Arial" w:hAnsi="Arial" w:cs="Arial"/>
          <w:color w:val="000000"/>
        </w:rPr>
      </w:pPr>
      <w:r>
        <w:rPr>
          <w:rFonts w:ascii="Arial" w:eastAsia="Arial" w:hAnsi="Arial" w:cs="Arial"/>
          <w:color w:val="000000"/>
          <w:sz w:val="22"/>
          <w:szCs w:val="22"/>
        </w:rPr>
        <w:t xml:space="preserve">El desarrollo de un estudio de caso (EXP2) de manera proyectual, abordando estrategias urbanas de movilidad y </w:t>
      </w:r>
      <w:proofErr w:type="spellStart"/>
      <w:r>
        <w:rPr>
          <w:rFonts w:ascii="Arial" w:eastAsia="Arial" w:hAnsi="Arial" w:cs="Arial"/>
          <w:color w:val="000000"/>
          <w:sz w:val="22"/>
          <w:szCs w:val="22"/>
        </w:rPr>
        <w:t>accesibildiad</w:t>
      </w:r>
      <w:proofErr w:type="spellEnd"/>
      <w:r>
        <w:rPr>
          <w:rFonts w:ascii="Arial" w:eastAsia="Arial" w:hAnsi="Arial" w:cs="Arial"/>
          <w:color w:val="000000"/>
          <w:sz w:val="22"/>
          <w:szCs w:val="22"/>
        </w:rPr>
        <w:t xml:space="preserve"> mediante el diseño y gestión urbana.</w:t>
      </w:r>
    </w:p>
    <w:p w14:paraId="0000004C" w14:textId="77777777" w:rsidR="007A5316" w:rsidRDefault="007A5316">
      <w:p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ind w:left="284"/>
        <w:jc w:val="both"/>
        <w:rPr>
          <w:rFonts w:ascii="Arial" w:eastAsia="Arial" w:hAnsi="Arial" w:cs="Arial"/>
          <w:color w:val="000000"/>
          <w:sz w:val="22"/>
          <w:szCs w:val="22"/>
        </w:rPr>
      </w:pPr>
    </w:p>
    <w:p w14:paraId="0000004D" w14:textId="77777777" w:rsidR="007A5316" w:rsidRDefault="00ED1F02">
      <w:p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Para el cumplimiento de estos objetivos, el docente en apoyo sobre la plataforma PAIDEIA, alimenta de información a las y los estudiantes en variados formatos desde reportajes, investigaciones proyectos, entre otros, que permitan una amplia visión de la mo</w:t>
      </w:r>
      <w:r>
        <w:rPr>
          <w:rFonts w:ascii="Arial" w:eastAsia="Arial" w:hAnsi="Arial" w:cs="Arial"/>
          <w:color w:val="000000"/>
          <w:sz w:val="22"/>
          <w:szCs w:val="22"/>
        </w:rPr>
        <w:t xml:space="preserve">vilidad como sistema urbanístico y la amplitud de sus implicaciones. Siendo el campo de la movilidad muy vasto, otra misión del docente es la de canalizar la temática de la </w:t>
      </w:r>
      <w:proofErr w:type="spellStart"/>
      <w:r>
        <w:rPr>
          <w:rFonts w:ascii="Arial" w:eastAsia="Arial" w:hAnsi="Arial" w:cs="Arial"/>
          <w:color w:val="000000"/>
          <w:sz w:val="22"/>
          <w:szCs w:val="22"/>
        </w:rPr>
        <w:t>movildiad</w:t>
      </w:r>
      <w:proofErr w:type="spellEnd"/>
      <w:r>
        <w:rPr>
          <w:rFonts w:ascii="Arial" w:eastAsia="Arial" w:hAnsi="Arial" w:cs="Arial"/>
          <w:color w:val="000000"/>
          <w:sz w:val="22"/>
          <w:szCs w:val="22"/>
        </w:rPr>
        <w:t xml:space="preserve"> hacia el diseño arquitectónico, en consideración del programa </w:t>
      </w:r>
      <w:r>
        <w:rPr>
          <w:rFonts w:ascii="Arial" w:eastAsia="Arial" w:hAnsi="Arial" w:cs="Arial"/>
          <w:color w:val="000000"/>
          <w:sz w:val="22"/>
          <w:szCs w:val="22"/>
        </w:rPr>
        <w:lastRenderedPageBreak/>
        <w:t>formativo d</w:t>
      </w:r>
      <w:r>
        <w:rPr>
          <w:rFonts w:ascii="Arial" w:eastAsia="Arial" w:hAnsi="Arial" w:cs="Arial"/>
          <w:color w:val="000000"/>
          <w:sz w:val="22"/>
          <w:szCs w:val="22"/>
        </w:rPr>
        <w:t xml:space="preserve">onde se inserta el presente curso. En ese sentido, los procesos de planeamiento y de </w:t>
      </w:r>
      <w:proofErr w:type="spellStart"/>
      <w:r>
        <w:rPr>
          <w:rFonts w:ascii="Arial" w:eastAsia="Arial" w:hAnsi="Arial" w:cs="Arial"/>
          <w:color w:val="000000"/>
          <w:sz w:val="22"/>
          <w:szCs w:val="22"/>
        </w:rPr>
        <w:t>gestion</w:t>
      </w:r>
      <w:proofErr w:type="spellEnd"/>
      <w:r>
        <w:rPr>
          <w:rFonts w:ascii="Arial" w:eastAsia="Arial" w:hAnsi="Arial" w:cs="Arial"/>
          <w:color w:val="000000"/>
          <w:sz w:val="22"/>
          <w:szCs w:val="22"/>
        </w:rPr>
        <w:t xml:space="preserve"> operativa de los servicios de </w:t>
      </w:r>
      <w:proofErr w:type="spellStart"/>
      <w:r>
        <w:rPr>
          <w:rFonts w:ascii="Arial" w:eastAsia="Arial" w:hAnsi="Arial" w:cs="Arial"/>
          <w:color w:val="000000"/>
          <w:sz w:val="22"/>
          <w:szCs w:val="22"/>
        </w:rPr>
        <w:t>movildiad</w:t>
      </w:r>
      <w:proofErr w:type="spellEnd"/>
      <w:r>
        <w:rPr>
          <w:rFonts w:ascii="Arial" w:eastAsia="Arial" w:hAnsi="Arial" w:cs="Arial"/>
          <w:color w:val="000000"/>
          <w:sz w:val="22"/>
          <w:szCs w:val="22"/>
        </w:rPr>
        <w:t xml:space="preserve"> o “sistema </w:t>
      </w:r>
      <w:proofErr w:type="spellStart"/>
      <w:r>
        <w:rPr>
          <w:rFonts w:ascii="Arial" w:eastAsia="Arial" w:hAnsi="Arial" w:cs="Arial"/>
          <w:color w:val="000000"/>
          <w:sz w:val="22"/>
          <w:szCs w:val="22"/>
        </w:rPr>
        <w:t>urbanistico</w:t>
      </w:r>
      <w:proofErr w:type="spellEnd"/>
      <w:r>
        <w:rPr>
          <w:rFonts w:ascii="Arial" w:eastAsia="Arial" w:hAnsi="Arial" w:cs="Arial"/>
          <w:color w:val="000000"/>
          <w:sz w:val="22"/>
          <w:szCs w:val="22"/>
        </w:rPr>
        <w:t xml:space="preserve"> de </w:t>
      </w:r>
      <w:proofErr w:type="spellStart"/>
      <w:r>
        <w:rPr>
          <w:rFonts w:ascii="Arial" w:eastAsia="Arial" w:hAnsi="Arial" w:cs="Arial"/>
          <w:color w:val="000000"/>
          <w:sz w:val="22"/>
          <w:szCs w:val="22"/>
        </w:rPr>
        <w:t>movildiad</w:t>
      </w:r>
      <w:proofErr w:type="spellEnd"/>
      <w:r>
        <w:rPr>
          <w:rFonts w:ascii="Arial" w:eastAsia="Arial" w:hAnsi="Arial" w:cs="Arial"/>
          <w:color w:val="000000"/>
          <w:sz w:val="22"/>
          <w:szCs w:val="22"/>
        </w:rPr>
        <w:t>”, son dirigidos hacia los procesos proyectuales de inserción urbana y diseño de espacio</w:t>
      </w:r>
      <w:r>
        <w:rPr>
          <w:rFonts w:ascii="Arial" w:eastAsia="Arial" w:hAnsi="Arial" w:cs="Arial"/>
          <w:color w:val="000000"/>
          <w:sz w:val="22"/>
          <w:szCs w:val="22"/>
        </w:rPr>
        <w:t xml:space="preserve"> público, ámbito que se inserta dentro de las responsabilidades del profesional de arquitectura.</w:t>
      </w:r>
    </w:p>
    <w:p w14:paraId="0000004E" w14:textId="77777777" w:rsidR="007A5316" w:rsidRDefault="007A5316">
      <w:p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ind w:left="284"/>
        <w:jc w:val="both"/>
        <w:rPr>
          <w:rFonts w:ascii="Arial" w:eastAsia="Arial" w:hAnsi="Arial" w:cs="Arial"/>
          <w:color w:val="000000"/>
          <w:sz w:val="22"/>
          <w:szCs w:val="22"/>
        </w:rPr>
      </w:pPr>
    </w:p>
    <w:p w14:paraId="0000004F" w14:textId="77777777" w:rsidR="007A5316" w:rsidRDefault="00ED1F02">
      <w:p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En ese sentido, la catedra orienta los procesos de reconocimiento del territorio urbano y del diseño arquitectónico, priorizando las necesidades de movilidad </w:t>
      </w:r>
      <w:r>
        <w:rPr>
          <w:rFonts w:ascii="Arial" w:eastAsia="Arial" w:hAnsi="Arial" w:cs="Arial"/>
          <w:color w:val="000000"/>
          <w:sz w:val="22"/>
          <w:szCs w:val="22"/>
        </w:rPr>
        <w:t xml:space="preserve">y </w:t>
      </w:r>
      <w:proofErr w:type="spellStart"/>
      <w:r>
        <w:rPr>
          <w:rFonts w:ascii="Arial" w:eastAsia="Arial" w:hAnsi="Arial" w:cs="Arial"/>
          <w:color w:val="000000"/>
          <w:sz w:val="22"/>
          <w:szCs w:val="22"/>
        </w:rPr>
        <w:t>accesiblidad</w:t>
      </w:r>
      <w:proofErr w:type="spellEnd"/>
      <w:r>
        <w:rPr>
          <w:rFonts w:ascii="Arial" w:eastAsia="Arial" w:hAnsi="Arial" w:cs="Arial"/>
          <w:color w:val="000000"/>
          <w:sz w:val="22"/>
          <w:szCs w:val="22"/>
        </w:rPr>
        <w:t>, considerando los impactos medioambientales del desarrollo de las actividades urbanas/humanas.</w:t>
      </w:r>
    </w:p>
    <w:p w14:paraId="00000050" w14:textId="77777777" w:rsidR="007A5316" w:rsidRDefault="007A5316">
      <w:pPr>
        <w:ind w:left="502"/>
        <w:jc w:val="both"/>
        <w:rPr>
          <w:rFonts w:ascii="Arial" w:eastAsia="Arial" w:hAnsi="Arial" w:cs="Arial"/>
          <w:color w:val="0000FF"/>
          <w:sz w:val="20"/>
          <w:szCs w:val="20"/>
        </w:rPr>
      </w:pPr>
    </w:p>
    <w:p w14:paraId="00000051" w14:textId="77777777" w:rsidR="007A5316" w:rsidRDefault="00ED1F02">
      <w:pPr>
        <w:numPr>
          <w:ilvl w:val="0"/>
          <w:numId w:val="14"/>
        </w:numPr>
        <w:pBdr>
          <w:top w:val="nil"/>
          <w:left w:val="nil"/>
          <w:bottom w:val="nil"/>
          <w:right w:val="nil"/>
          <w:between w:val="nil"/>
        </w:pBdr>
        <w:ind w:left="567" w:hanging="283"/>
        <w:rPr>
          <w:rFonts w:ascii="Arial" w:eastAsia="Arial" w:hAnsi="Arial" w:cs="Arial"/>
          <w:color w:val="000000"/>
        </w:rPr>
      </w:pPr>
      <w:r>
        <w:rPr>
          <w:rFonts w:ascii="Arial" w:eastAsia="Arial" w:hAnsi="Arial" w:cs="Arial"/>
          <w:b/>
          <w:color w:val="000000"/>
        </w:rPr>
        <w:t>EVALUACIÓN</w:t>
      </w:r>
    </w:p>
    <w:p w14:paraId="00000052" w14:textId="77777777" w:rsidR="007A5316" w:rsidRDefault="007A5316">
      <w:pPr>
        <w:rPr>
          <w:rFonts w:ascii="Arial" w:eastAsia="Arial" w:hAnsi="Arial" w:cs="Arial"/>
          <w:b/>
          <w:color w:val="000000"/>
          <w:sz w:val="22"/>
          <w:szCs w:val="22"/>
        </w:rPr>
      </w:pPr>
    </w:p>
    <w:p w14:paraId="00000053" w14:textId="77777777" w:rsidR="007A5316" w:rsidRDefault="00ED1F02">
      <w:pPr>
        <w:numPr>
          <w:ilvl w:val="1"/>
          <w:numId w:val="14"/>
        </w:numPr>
        <w:pBdr>
          <w:top w:val="nil"/>
          <w:left w:val="nil"/>
          <w:bottom w:val="nil"/>
          <w:right w:val="nil"/>
          <w:between w:val="nil"/>
        </w:pBdr>
        <w:ind w:left="567" w:hanging="283"/>
        <w:rPr>
          <w:rFonts w:ascii="Arial" w:eastAsia="Arial" w:hAnsi="Arial" w:cs="Arial"/>
          <w:b/>
          <w:color w:val="000000"/>
          <w:sz w:val="22"/>
          <w:szCs w:val="22"/>
        </w:rPr>
      </w:pPr>
      <w:r>
        <w:rPr>
          <w:rFonts w:ascii="Arial" w:eastAsia="Arial" w:hAnsi="Arial" w:cs="Arial"/>
          <w:b/>
          <w:color w:val="000000"/>
          <w:sz w:val="22"/>
          <w:szCs w:val="22"/>
        </w:rPr>
        <w:t>Sistema de evaluación</w:t>
      </w:r>
    </w:p>
    <w:p w14:paraId="00000054" w14:textId="77777777" w:rsidR="007A5316" w:rsidRDefault="007A5316">
      <w:pPr>
        <w:pBdr>
          <w:top w:val="nil"/>
          <w:left w:val="nil"/>
          <w:bottom w:val="nil"/>
          <w:right w:val="nil"/>
          <w:between w:val="nil"/>
        </w:pBdr>
        <w:ind w:left="850"/>
        <w:rPr>
          <w:rFonts w:ascii="Arial" w:eastAsia="Arial" w:hAnsi="Arial" w:cs="Arial"/>
          <w:color w:val="0000FF"/>
          <w:sz w:val="20"/>
          <w:szCs w:val="20"/>
        </w:rPr>
      </w:pPr>
    </w:p>
    <w:p w14:paraId="00000055" w14:textId="77777777" w:rsidR="007A5316" w:rsidRDefault="00ED1F02">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 xml:space="preserve">La evaluación del estudiante es permanente e individual. No obstante, también se desarrollarán trabajos grupales que complementarán su calificación. La evaluación individual pretende sensibilizar al estudiante respecto a los impactos de la </w:t>
      </w:r>
      <w:proofErr w:type="spellStart"/>
      <w:r>
        <w:rPr>
          <w:rFonts w:ascii="Arial" w:eastAsia="Arial" w:hAnsi="Arial" w:cs="Arial"/>
          <w:color w:val="000000"/>
          <w:sz w:val="22"/>
          <w:szCs w:val="22"/>
        </w:rPr>
        <w:t>movildiad</w:t>
      </w:r>
      <w:proofErr w:type="spellEnd"/>
      <w:r>
        <w:rPr>
          <w:rFonts w:ascii="Arial" w:eastAsia="Arial" w:hAnsi="Arial" w:cs="Arial"/>
          <w:color w:val="000000"/>
          <w:sz w:val="22"/>
          <w:szCs w:val="22"/>
        </w:rPr>
        <w:t xml:space="preserve"> en la </w:t>
      </w:r>
      <w:r>
        <w:rPr>
          <w:rFonts w:ascii="Arial" w:eastAsia="Arial" w:hAnsi="Arial" w:cs="Arial"/>
          <w:color w:val="000000"/>
          <w:sz w:val="22"/>
          <w:szCs w:val="22"/>
        </w:rPr>
        <w:t xml:space="preserve">inclusión social y la sostenibilidad ambiental, reconociendo indicadores y situaciones recurrentes que le permitan evaluar preliminarmente proyectos urbanos que influyan en los desplazamientos de personas y </w:t>
      </w:r>
      <w:proofErr w:type="spellStart"/>
      <w:r>
        <w:rPr>
          <w:rFonts w:ascii="Arial" w:eastAsia="Arial" w:hAnsi="Arial" w:cs="Arial"/>
          <w:color w:val="000000"/>
          <w:sz w:val="22"/>
          <w:szCs w:val="22"/>
        </w:rPr>
        <w:t>mercancias</w:t>
      </w:r>
      <w:proofErr w:type="spellEnd"/>
      <w:r>
        <w:rPr>
          <w:rFonts w:ascii="Arial" w:eastAsia="Arial" w:hAnsi="Arial" w:cs="Arial"/>
          <w:color w:val="000000"/>
          <w:sz w:val="22"/>
          <w:szCs w:val="22"/>
        </w:rPr>
        <w:t>.</w:t>
      </w:r>
    </w:p>
    <w:p w14:paraId="00000056" w14:textId="77777777" w:rsidR="007A5316" w:rsidRDefault="007A5316">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57" w14:textId="77777777" w:rsidR="007A5316" w:rsidRDefault="00ED1F02">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Los trabajos grupales por su parte t</w:t>
      </w:r>
      <w:r>
        <w:rPr>
          <w:rFonts w:ascii="Arial" w:eastAsia="Arial" w:hAnsi="Arial" w:cs="Arial"/>
          <w:color w:val="000000"/>
          <w:sz w:val="22"/>
          <w:szCs w:val="22"/>
        </w:rPr>
        <w:t xml:space="preserve">ienen el objetivo de trasladar a los estudiantes los componentes cuantitativos y cualitativos de un proyecto de movilidad, desde un proceso de autoformación e investigación preliminar, que les permita reconocer no solo las </w:t>
      </w:r>
      <w:proofErr w:type="spellStart"/>
      <w:r>
        <w:rPr>
          <w:rFonts w:ascii="Arial" w:eastAsia="Arial" w:hAnsi="Arial" w:cs="Arial"/>
          <w:color w:val="000000"/>
          <w:sz w:val="22"/>
          <w:szCs w:val="22"/>
        </w:rPr>
        <w:t>caracteristicas</w:t>
      </w:r>
      <w:proofErr w:type="spellEnd"/>
      <w:r>
        <w:rPr>
          <w:rFonts w:ascii="Arial" w:eastAsia="Arial" w:hAnsi="Arial" w:cs="Arial"/>
          <w:color w:val="000000"/>
          <w:sz w:val="22"/>
          <w:szCs w:val="22"/>
        </w:rPr>
        <w:t xml:space="preserve"> de un </w:t>
      </w:r>
      <w:proofErr w:type="spellStart"/>
      <w:r>
        <w:rPr>
          <w:rFonts w:ascii="Arial" w:eastAsia="Arial" w:hAnsi="Arial" w:cs="Arial"/>
          <w:color w:val="000000"/>
          <w:sz w:val="22"/>
          <w:szCs w:val="22"/>
        </w:rPr>
        <w:t>servico</w:t>
      </w:r>
      <w:proofErr w:type="spellEnd"/>
      <w:r>
        <w:rPr>
          <w:rFonts w:ascii="Arial" w:eastAsia="Arial" w:hAnsi="Arial" w:cs="Arial"/>
          <w:color w:val="000000"/>
          <w:sz w:val="22"/>
          <w:szCs w:val="22"/>
        </w:rPr>
        <w:t xml:space="preserve"> y o</w:t>
      </w:r>
      <w:r>
        <w:rPr>
          <w:rFonts w:ascii="Arial" w:eastAsia="Arial" w:hAnsi="Arial" w:cs="Arial"/>
          <w:color w:val="000000"/>
          <w:sz w:val="22"/>
          <w:szCs w:val="22"/>
        </w:rPr>
        <w:t xml:space="preserve">ferta de </w:t>
      </w:r>
      <w:proofErr w:type="spellStart"/>
      <w:r>
        <w:rPr>
          <w:rFonts w:ascii="Arial" w:eastAsia="Arial" w:hAnsi="Arial" w:cs="Arial"/>
          <w:color w:val="000000"/>
          <w:sz w:val="22"/>
          <w:szCs w:val="22"/>
        </w:rPr>
        <w:t>movildiad</w:t>
      </w:r>
      <w:proofErr w:type="spellEnd"/>
      <w:r>
        <w:rPr>
          <w:rFonts w:ascii="Arial" w:eastAsia="Arial" w:hAnsi="Arial" w:cs="Arial"/>
          <w:color w:val="000000"/>
          <w:sz w:val="22"/>
          <w:szCs w:val="22"/>
        </w:rPr>
        <w:t xml:space="preserve">, sino </w:t>
      </w:r>
      <w:proofErr w:type="spellStart"/>
      <w:r>
        <w:rPr>
          <w:rFonts w:ascii="Arial" w:eastAsia="Arial" w:hAnsi="Arial" w:cs="Arial"/>
          <w:color w:val="000000"/>
          <w:sz w:val="22"/>
          <w:szCs w:val="22"/>
        </w:rPr>
        <w:t>tambien</w:t>
      </w:r>
      <w:proofErr w:type="spellEnd"/>
      <w:r>
        <w:rPr>
          <w:rFonts w:ascii="Arial" w:eastAsia="Arial" w:hAnsi="Arial" w:cs="Arial"/>
          <w:color w:val="000000"/>
          <w:sz w:val="22"/>
          <w:szCs w:val="22"/>
        </w:rPr>
        <w:t xml:space="preserve"> sus necesidades e impactos sobre la ciudad y la ciudadanía.</w:t>
      </w:r>
    </w:p>
    <w:p w14:paraId="00000058" w14:textId="77777777" w:rsidR="007A5316" w:rsidRDefault="007A5316">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59" w14:textId="77777777" w:rsidR="007A5316" w:rsidRDefault="00ED1F02">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r>
        <w:rPr>
          <w:rFonts w:ascii="Arial" w:eastAsia="Arial" w:hAnsi="Arial" w:cs="Arial"/>
          <w:color w:val="000000"/>
          <w:sz w:val="22"/>
          <w:szCs w:val="22"/>
        </w:rPr>
        <w:t>Las evaluaciones consideradas son las siguientes:</w:t>
      </w:r>
    </w:p>
    <w:p w14:paraId="0000005A" w14:textId="77777777" w:rsidR="007A5316" w:rsidRDefault="007A5316">
      <w:p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jc w:val="both"/>
        <w:rPr>
          <w:rFonts w:ascii="Arial" w:eastAsia="Arial" w:hAnsi="Arial" w:cs="Arial"/>
          <w:color w:val="000000"/>
          <w:sz w:val="22"/>
          <w:szCs w:val="22"/>
        </w:rPr>
      </w:pPr>
    </w:p>
    <w:p w14:paraId="0000005B" w14:textId="77777777" w:rsidR="007A5316" w:rsidRDefault="00ED1F02">
      <w:pPr>
        <w:numPr>
          <w:ilvl w:val="0"/>
          <w:numId w:val="2"/>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sz w:val="22"/>
          <w:szCs w:val="22"/>
        </w:rPr>
        <w:t xml:space="preserve">Discusión diaria en las clases: en todas las sesiones regulares se solicita a las y los alumnos llevar una </w:t>
      </w:r>
      <w:r>
        <w:rPr>
          <w:rFonts w:ascii="Arial" w:eastAsia="Arial" w:hAnsi="Arial" w:cs="Arial"/>
          <w:b/>
          <w:color w:val="000000"/>
          <w:sz w:val="22"/>
          <w:szCs w:val="22"/>
        </w:rPr>
        <w:t>noticia relacionada con movilidad urbana.</w:t>
      </w:r>
      <w:r>
        <w:rPr>
          <w:rFonts w:ascii="Arial" w:eastAsia="Arial" w:hAnsi="Arial" w:cs="Arial"/>
          <w:color w:val="000000"/>
          <w:sz w:val="22"/>
          <w:szCs w:val="22"/>
        </w:rPr>
        <w:t xml:space="preserve"> El resumen de esta noticia se presentará de manera oral para generar una contraparte de la noticia por parte de la catedra y las y los alumnos. A su vez, según la noticia seleccionada por el alumnado correspondient</w:t>
      </w:r>
      <w:r>
        <w:rPr>
          <w:rFonts w:ascii="Arial" w:eastAsia="Arial" w:hAnsi="Arial" w:cs="Arial"/>
          <w:color w:val="000000"/>
          <w:sz w:val="22"/>
          <w:szCs w:val="22"/>
        </w:rPr>
        <w:t>e, se les solicita indagar una segunda noticia o información relacionada con el tema expuesto.</w:t>
      </w:r>
    </w:p>
    <w:p w14:paraId="0000005C" w14:textId="77777777" w:rsidR="007A5316" w:rsidRDefault="00ED1F02">
      <w:pPr>
        <w:numPr>
          <w:ilvl w:val="0"/>
          <w:numId w:val="2"/>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sz w:val="22"/>
          <w:szCs w:val="22"/>
        </w:rPr>
        <w:t xml:space="preserve">Participación durante las sesiones: las intervenciones de los alumnos (comentarios, dudas, preguntas, </w:t>
      </w:r>
      <w:proofErr w:type="spellStart"/>
      <w:r>
        <w:rPr>
          <w:rFonts w:ascii="Arial" w:eastAsia="Arial" w:hAnsi="Arial" w:cs="Arial"/>
          <w:color w:val="000000"/>
          <w:sz w:val="22"/>
          <w:szCs w:val="22"/>
        </w:rPr>
        <w:t>etc</w:t>
      </w:r>
      <w:proofErr w:type="spellEnd"/>
      <w:r>
        <w:rPr>
          <w:rFonts w:ascii="Arial" w:eastAsia="Arial" w:hAnsi="Arial" w:cs="Arial"/>
          <w:color w:val="000000"/>
          <w:sz w:val="22"/>
          <w:szCs w:val="22"/>
        </w:rPr>
        <w:t>), serán tomadas en cuenta pues ellas demuestran el inte</w:t>
      </w:r>
      <w:r>
        <w:rPr>
          <w:rFonts w:ascii="Arial" w:eastAsia="Arial" w:hAnsi="Arial" w:cs="Arial"/>
          <w:color w:val="000000"/>
          <w:sz w:val="22"/>
          <w:szCs w:val="22"/>
        </w:rPr>
        <w:t xml:space="preserve">rés de los mismos sobre los temas expuestos. </w:t>
      </w:r>
    </w:p>
    <w:p w14:paraId="0000005D" w14:textId="77777777" w:rsidR="007A5316" w:rsidRDefault="00ED1F02">
      <w:pPr>
        <w:numPr>
          <w:ilvl w:val="0"/>
          <w:numId w:val="2"/>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sz w:val="22"/>
          <w:szCs w:val="22"/>
        </w:rPr>
        <w:t>Presentación en paralelo a los temas propuestos en el curso (01): Se solicita a los alumnos hacer una presentación de manera grupal (6 grupos de 3 integrantes) sobre un sistema de transporte como aquellos prese</w:t>
      </w:r>
      <w:r>
        <w:rPr>
          <w:rFonts w:ascii="Arial" w:eastAsia="Arial" w:hAnsi="Arial" w:cs="Arial"/>
          <w:color w:val="000000"/>
          <w:sz w:val="22"/>
          <w:szCs w:val="22"/>
        </w:rPr>
        <w:t>ntados en las sesiones 4, 5, y 6 del curso. Esta presentación debe tener los siguientes componentes básicos:</w:t>
      </w:r>
    </w:p>
    <w:p w14:paraId="0000005E" w14:textId="77777777" w:rsidR="007A5316" w:rsidRDefault="00ED1F02">
      <w:pPr>
        <w:numPr>
          <w:ilvl w:val="0"/>
          <w:numId w:val="5"/>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t>Presentar un diagnóstico cuantitativo de la ciudad donde se encuentra el sistema seleccionado: población, extensión urbana, tasa de desempleo, salario promedio, entre otros pertinentes. De igual manera contrastar con elementos cualitativos de la ciudad.</w:t>
      </w:r>
    </w:p>
    <w:p w14:paraId="0000005F" w14:textId="77777777" w:rsidR="007A5316" w:rsidRDefault="00ED1F02">
      <w:pPr>
        <w:numPr>
          <w:ilvl w:val="0"/>
          <w:numId w:val="5"/>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t>Pr</w:t>
      </w:r>
      <w:r>
        <w:rPr>
          <w:rFonts w:ascii="Arial" w:eastAsia="Arial" w:hAnsi="Arial" w:cs="Arial"/>
          <w:color w:val="000000"/>
          <w:sz w:val="22"/>
          <w:szCs w:val="22"/>
        </w:rPr>
        <w:t>esentar un diagnóstico sobre la red de transporte de la ciudad en cuestión: exponer los sistemas de transporte que componen la red y la repartición modal de la ciudad.</w:t>
      </w:r>
    </w:p>
    <w:p w14:paraId="00000060" w14:textId="77777777" w:rsidR="007A5316" w:rsidRDefault="00ED1F02">
      <w:pPr>
        <w:numPr>
          <w:ilvl w:val="0"/>
          <w:numId w:val="5"/>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lastRenderedPageBreak/>
        <w:t>Exponer las características cuantitativas y cualitativas del sistema específico seleccio</w:t>
      </w:r>
      <w:r>
        <w:rPr>
          <w:rFonts w:ascii="Arial" w:eastAsia="Arial" w:hAnsi="Arial" w:cs="Arial"/>
          <w:color w:val="000000"/>
          <w:sz w:val="22"/>
          <w:szCs w:val="22"/>
        </w:rPr>
        <w:t xml:space="preserve">nado: capacidad, frecuencia, </w:t>
      </w:r>
      <w:proofErr w:type="spellStart"/>
      <w:r>
        <w:rPr>
          <w:rFonts w:ascii="Arial" w:eastAsia="Arial" w:hAnsi="Arial" w:cs="Arial"/>
          <w:color w:val="000000"/>
          <w:sz w:val="22"/>
          <w:szCs w:val="22"/>
        </w:rPr>
        <w:t>inter-estación</w:t>
      </w:r>
      <w:proofErr w:type="spellEnd"/>
      <w:r>
        <w:rPr>
          <w:rFonts w:ascii="Arial" w:eastAsia="Arial" w:hAnsi="Arial" w:cs="Arial"/>
          <w:color w:val="000000"/>
          <w:sz w:val="22"/>
          <w:szCs w:val="22"/>
        </w:rPr>
        <w:t>, pasajeros por hora y por sentido (</w:t>
      </w:r>
      <w:proofErr w:type="spellStart"/>
      <w:r>
        <w:rPr>
          <w:rFonts w:ascii="Arial" w:eastAsia="Arial" w:hAnsi="Arial" w:cs="Arial"/>
          <w:color w:val="000000"/>
          <w:sz w:val="22"/>
          <w:szCs w:val="22"/>
        </w:rPr>
        <w:t>pphps</w:t>
      </w:r>
      <w:proofErr w:type="spellEnd"/>
      <w:r>
        <w:rPr>
          <w:rFonts w:ascii="Arial" w:eastAsia="Arial" w:hAnsi="Arial" w:cs="Arial"/>
          <w:color w:val="000000"/>
          <w:sz w:val="22"/>
          <w:szCs w:val="22"/>
        </w:rPr>
        <w:t>), cantidad diaria de pasajeros, entre otros pertinentes.</w:t>
      </w:r>
    </w:p>
    <w:p w14:paraId="00000061" w14:textId="77777777" w:rsidR="007A5316" w:rsidRDefault="00ED1F02">
      <w:pPr>
        <w:numPr>
          <w:ilvl w:val="0"/>
          <w:numId w:val="5"/>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t>Análisis especifico de algún elemento del sistema que sea de mayor interés para el grupo de alumnos y alumnas.</w:t>
      </w:r>
    </w:p>
    <w:p w14:paraId="00000062" w14:textId="77777777" w:rsidR="007A5316" w:rsidRDefault="00ED1F02">
      <w:pPr>
        <w:numPr>
          <w:ilvl w:val="0"/>
          <w:numId w:val="2"/>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sz w:val="22"/>
          <w:szCs w:val="22"/>
        </w:rPr>
        <w:t>Prá</w:t>
      </w:r>
      <w:r>
        <w:rPr>
          <w:rFonts w:ascii="Arial" w:eastAsia="Arial" w:hAnsi="Arial" w:cs="Arial"/>
          <w:color w:val="000000"/>
          <w:sz w:val="22"/>
          <w:szCs w:val="22"/>
        </w:rPr>
        <w:t>cticas de reconocimiento (02): mediante visitas de campo, se solicita al alumno hacer un reconocimiento mediante su propia experiencia de los desplazamientos urbanos. El alumno hará uso de un sistema de transporte específico como también hará visita de una</w:t>
      </w:r>
      <w:r>
        <w:rPr>
          <w:rFonts w:ascii="Arial" w:eastAsia="Arial" w:hAnsi="Arial" w:cs="Arial"/>
          <w:color w:val="000000"/>
          <w:sz w:val="22"/>
          <w:szCs w:val="22"/>
        </w:rPr>
        <w:t xml:space="preserve"> infraestructura especifica. En ambos casos, deberá identificar características de dicha experiencia relacionada con la materia del curso, la movilidad, haciendo énfasis en la accesibilidad universal. Se solicita una exposición para cada caso (6 grupos de </w:t>
      </w:r>
      <w:r>
        <w:rPr>
          <w:rFonts w:ascii="Arial" w:eastAsia="Arial" w:hAnsi="Arial" w:cs="Arial"/>
          <w:color w:val="000000"/>
          <w:sz w:val="22"/>
          <w:szCs w:val="22"/>
        </w:rPr>
        <w:t xml:space="preserve">3 integrantes) en formato “Pecha </w:t>
      </w:r>
      <w:proofErr w:type="spellStart"/>
      <w:r>
        <w:rPr>
          <w:rFonts w:ascii="Arial" w:eastAsia="Arial" w:hAnsi="Arial" w:cs="Arial"/>
          <w:color w:val="000000"/>
          <w:sz w:val="22"/>
          <w:szCs w:val="22"/>
        </w:rPr>
        <w:t>Kucha</w:t>
      </w:r>
      <w:proofErr w:type="spellEnd"/>
      <w:r>
        <w:rPr>
          <w:rFonts w:ascii="Arial" w:eastAsia="Arial" w:hAnsi="Arial" w:cs="Arial"/>
          <w:color w:val="000000"/>
          <w:sz w:val="22"/>
          <w:szCs w:val="22"/>
        </w:rPr>
        <w:t xml:space="preserve">”, donde pueda explicar su experiencia con requerimientos mínimos impuestos por la catedra. </w:t>
      </w:r>
    </w:p>
    <w:p w14:paraId="00000063" w14:textId="77777777" w:rsidR="007A5316" w:rsidRDefault="00ED1F02">
      <w:pPr>
        <w:numPr>
          <w:ilvl w:val="0"/>
          <w:numId w:val="2"/>
        </w:numPr>
        <w:pBdr>
          <w:top w:val="nil"/>
          <w:left w:val="nil"/>
          <w:bottom w:val="nil"/>
          <w:right w:val="nil"/>
          <w:between w:val="nil"/>
        </w:pBdr>
        <w:ind w:left="567" w:hanging="283"/>
        <w:jc w:val="both"/>
        <w:rPr>
          <w:rFonts w:ascii="Arial" w:eastAsia="Arial" w:hAnsi="Arial" w:cs="Arial"/>
          <w:color w:val="000000"/>
        </w:rPr>
      </w:pPr>
      <w:r>
        <w:rPr>
          <w:rFonts w:ascii="Arial" w:eastAsia="Arial" w:hAnsi="Arial" w:cs="Arial"/>
          <w:color w:val="000000"/>
          <w:sz w:val="22"/>
          <w:szCs w:val="22"/>
        </w:rPr>
        <w:t>Estudio de caso específico (01): según las estrategias planteadas en la sesión 3, se solicita a los alumnos elaborar de maner</w:t>
      </w:r>
      <w:r>
        <w:rPr>
          <w:rFonts w:ascii="Arial" w:eastAsia="Arial" w:hAnsi="Arial" w:cs="Arial"/>
          <w:color w:val="000000"/>
          <w:sz w:val="22"/>
          <w:szCs w:val="22"/>
        </w:rPr>
        <w:t>a grupal (6 grupos de 3 integrantes) una propuesta proyectual en un área seleccionada por el grupo dentro del área definida por la catedra: Ejes Metropolitanos de Bienestar.</w:t>
      </w:r>
    </w:p>
    <w:p w14:paraId="00000064" w14:textId="77777777" w:rsidR="007A5316" w:rsidRDefault="00ED1F02">
      <w:pPr>
        <w:pBdr>
          <w:top w:val="nil"/>
          <w:left w:val="nil"/>
          <w:bottom w:val="nil"/>
          <w:right w:val="nil"/>
          <w:between w:val="nil"/>
        </w:pBdr>
        <w:tabs>
          <w:tab w:val="left" w:pos="180"/>
          <w:tab w:val="left" w:pos="1065"/>
          <w:tab w:val="left" w:pos="1440"/>
          <w:tab w:val="left" w:pos="1756"/>
          <w:tab w:val="left" w:pos="2160"/>
          <w:tab w:val="left" w:pos="2534"/>
          <w:tab w:val="left" w:pos="2880"/>
          <w:tab w:val="left" w:pos="3225"/>
          <w:tab w:val="left" w:pos="3600"/>
          <w:tab w:val="left" w:pos="3916"/>
        </w:tabs>
        <w:ind w:left="543"/>
        <w:jc w:val="both"/>
        <w:rPr>
          <w:rFonts w:ascii="Arial" w:eastAsia="Arial" w:hAnsi="Arial" w:cs="Arial"/>
          <w:color w:val="000000"/>
          <w:sz w:val="22"/>
          <w:szCs w:val="22"/>
        </w:rPr>
      </w:pPr>
      <w:r>
        <w:rPr>
          <w:rFonts w:ascii="Arial" w:eastAsia="Arial" w:hAnsi="Arial" w:cs="Arial"/>
          <w:color w:val="000000"/>
          <w:sz w:val="22"/>
          <w:szCs w:val="22"/>
        </w:rPr>
        <w:t>El proyecto debe cumplir con los siguientes componentes mínimos:</w:t>
      </w:r>
    </w:p>
    <w:p w14:paraId="00000065" w14:textId="77777777" w:rsidR="007A5316" w:rsidRDefault="00ED1F02">
      <w:pPr>
        <w:numPr>
          <w:ilvl w:val="0"/>
          <w:numId w:val="8"/>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t>Diagnóstico de escala macro (distrital o interdistrital) sobre movilidad y dinámicas urbanas en general.</w:t>
      </w:r>
    </w:p>
    <w:p w14:paraId="00000066" w14:textId="77777777" w:rsidR="007A5316" w:rsidRDefault="00ED1F02">
      <w:pPr>
        <w:numPr>
          <w:ilvl w:val="0"/>
          <w:numId w:val="8"/>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t>Propuesta de escala macro (distrital o interdistrital) sobre movilidad y sus posibles impactos sobre las dinámicas urbanas.</w:t>
      </w:r>
    </w:p>
    <w:p w14:paraId="00000067" w14:textId="77777777" w:rsidR="007A5316" w:rsidRDefault="00ED1F02">
      <w:pPr>
        <w:numPr>
          <w:ilvl w:val="0"/>
          <w:numId w:val="8"/>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t>Diagnóstico de escala micro</w:t>
      </w:r>
      <w:r>
        <w:rPr>
          <w:rFonts w:ascii="Arial" w:eastAsia="Arial" w:hAnsi="Arial" w:cs="Arial"/>
          <w:color w:val="000000"/>
          <w:sz w:val="22"/>
          <w:szCs w:val="22"/>
        </w:rPr>
        <w:t xml:space="preserve"> (en el área seleccionada) sobre movilidad y espacio público.</w:t>
      </w:r>
    </w:p>
    <w:p w14:paraId="00000068" w14:textId="77777777" w:rsidR="007A5316" w:rsidRDefault="00ED1F02">
      <w:pPr>
        <w:numPr>
          <w:ilvl w:val="0"/>
          <w:numId w:val="8"/>
        </w:numPr>
        <w:pBdr>
          <w:top w:val="nil"/>
          <w:left w:val="nil"/>
          <w:bottom w:val="nil"/>
          <w:right w:val="nil"/>
          <w:between w:val="nil"/>
        </w:pBdr>
        <w:ind w:left="851" w:hanging="284"/>
        <w:jc w:val="both"/>
        <w:rPr>
          <w:color w:val="000000"/>
          <w:sz w:val="22"/>
          <w:szCs w:val="22"/>
        </w:rPr>
      </w:pPr>
      <w:r>
        <w:rPr>
          <w:rFonts w:ascii="Arial" w:eastAsia="Arial" w:hAnsi="Arial" w:cs="Arial"/>
          <w:color w:val="000000"/>
          <w:sz w:val="22"/>
          <w:szCs w:val="22"/>
        </w:rPr>
        <w:t>Propuesta de escala micro (en el área seleccionada) sobre el espacio público y sus posibles impactos sobre la movilidad urbana.</w:t>
      </w:r>
    </w:p>
    <w:p w14:paraId="00000069" w14:textId="77777777" w:rsidR="007A5316" w:rsidRDefault="007A5316">
      <w:pPr>
        <w:pBdr>
          <w:top w:val="nil"/>
          <w:left w:val="nil"/>
          <w:bottom w:val="nil"/>
          <w:right w:val="nil"/>
          <w:between w:val="nil"/>
        </w:pBdr>
        <w:rPr>
          <w:rFonts w:ascii="Arial" w:eastAsia="Arial" w:hAnsi="Arial" w:cs="Arial"/>
          <w:color w:val="0000FF"/>
          <w:sz w:val="20"/>
          <w:szCs w:val="20"/>
        </w:rPr>
      </w:pPr>
    </w:p>
    <w:tbl>
      <w:tblPr>
        <w:tblStyle w:val="a8"/>
        <w:tblW w:w="836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730"/>
        <w:gridCol w:w="1995"/>
        <w:gridCol w:w="3639"/>
      </w:tblGrid>
      <w:tr w:rsidR="007A5316" w14:paraId="5D9A6177" w14:textId="77777777">
        <w:trPr>
          <w:trHeight w:val="282"/>
        </w:trPr>
        <w:tc>
          <w:tcPr>
            <w:tcW w:w="2730" w:type="dxa"/>
            <w:shd w:val="clear" w:color="auto" w:fill="D9D9D9"/>
            <w:tcMar>
              <w:top w:w="11" w:type="dxa"/>
              <w:left w:w="11" w:type="dxa"/>
              <w:bottom w:w="0" w:type="dxa"/>
              <w:right w:w="11" w:type="dxa"/>
            </w:tcMar>
            <w:vAlign w:val="center"/>
          </w:tcPr>
          <w:p w14:paraId="0000006A" w14:textId="77777777" w:rsidR="007A5316" w:rsidRDefault="00ED1F02">
            <w:pPr>
              <w:jc w:val="center"/>
              <w:rPr>
                <w:rFonts w:ascii="Arial" w:eastAsia="Arial" w:hAnsi="Arial" w:cs="Arial"/>
                <w:sz w:val="20"/>
                <w:szCs w:val="20"/>
              </w:rPr>
            </w:pPr>
            <w:r>
              <w:rPr>
                <w:rFonts w:ascii="Arial" w:eastAsia="Arial" w:hAnsi="Arial" w:cs="Arial"/>
                <w:sz w:val="20"/>
                <w:szCs w:val="20"/>
              </w:rPr>
              <w:t>Rubro de evaluación</w:t>
            </w:r>
          </w:p>
        </w:tc>
        <w:tc>
          <w:tcPr>
            <w:tcW w:w="1995" w:type="dxa"/>
            <w:shd w:val="clear" w:color="auto" w:fill="D9D9D9"/>
            <w:tcMar>
              <w:top w:w="11" w:type="dxa"/>
              <w:left w:w="11" w:type="dxa"/>
              <w:bottom w:w="0" w:type="dxa"/>
              <w:right w:w="11" w:type="dxa"/>
            </w:tcMar>
            <w:vAlign w:val="center"/>
          </w:tcPr>
          <w:p w14:paraId="0000006B" w14:textId="77777777" w:rsidR="007A5316" w:rsidRDefault="00ED1F02">
            <w:pPr>
              <w:jc w:val="center"/>
              <w:rPr>
                <w:rFonts w:ascii="Arial" w:eastAsia="Arial" w:hAnsi="Arial" w:cs="Arial"/>
                <w:sz w:val="20"/>
                <w:szCs w:val="20"/>
              </w:rPr>
            </w:pPr>
            <w:r>
              <w:rPr>
                <w:rFonts w:ascii="Arial" w:eastAsia="Arial" w:hAnsi="Arial" w:cs="Arial"/>
                <w:sz w:val="20"/>
                <w:szCs w:val="20"/>
              </w:rPr>
              <w:t>Peso sobre la nota final del curso</w:t>
            </w:r>
          </w:p>
        </w:tc>
        <w:tc>
          <w:tcPr>
            <w:tcW w:w="3639" w:type="dxa"/>
            <w:shd w:val="clear" w:color="auto" w:fill="D9D9D9"/>
            <w:tcMar>
              <w:top w:w="11" w:type="dxa"/>
              <w:left w:w="11" w:type="dxa"/>
              <w:bottom w:w="0" w:type="dxa"/>
              <w:right w:w="11" w:type="dxa"/>
            </w:tcMar>
            <w:vAlign w:val="center"/>
          </w:tcPr>
          <w:p w14:paraId="0000006C" w14:textId="77777777" w:rsidR="007A5316" w:rsidRDefault="00ED1F02">
            <w:pPr>
              <w:jc w:val="center"/>
              <w:rPr>
                <w:rFonts w:ascii="Arial" w:eastAsia="Arial" w:hAnsi="Arial" w:cs="Arial"/>
                <w:sz w:val="20"/>
                <w:szCs w:val="20"/>
              </w:rPr>
            </w:pPr>
            <w:r>
              <w:rPr>
                <w:rFonts w:ascii="Arial" w:eastAsia="Arial" w:hAnsi="Arial" w:cs="Arial"/>
                <w:sz w:val="20"/>
                <w:szCs w:val="20"/>
              </w:rPr>
              <w:t>Descripción</w:t>
            </w:r>
          </w:p>
        </w:tc>
      </w:tr>
      <w:tr w:rsidR="007A5316" w14:paraId="069A0121" w14:textId="77777777">
        <w:trPr>
          <w:trHeight w:val="264"/>
        </w:trPr>
        <w:tc>
          <w:tcPr>
            <w:tcW w:w="2730" w:type="dxa"/>
            <w:shd w:val="clear" w:color="auto" w:fill="FFFFFF"/>
            <w:tcMar>
              <w:top w:w="11" w:type="dxa"/>
              <w:left w:w="11" w:type="dxa"/>
              <w:bottom w:w="0" w:type="dxa"/>
              <w:right w:w="11" w:type="dxa"/>
            </w:tcMar>
            <w:vAlign w:val="center"/>
          </w:tcPr>
          <w:p w14:paraId="0000006D" w14:textId="77777777" w:rsidR="007A5316" w:rsidRDefault="00ED1F02">
            <w:pPr>
              <w:jc w:val="center"/>
              <w:rPr>
                <w:rFonts w:ascii="Arial" w:eastAsia="Arial" w:hAnsi="Arial" w:cs="Arial"/>
                <w:sz w:val="20"/>
                <w:szCs w:val="20"/>
              </w:rPr>
            </w:pPr>
            <w:r>
              <w:rPr>
                <w:rFonts w:ascii="Arial" w:eastAsia="Arial" w:hAnsi="Arial" w:cs="Arial"/>
                <w:sz w:val="22"/>
                <w:szCs w:val="22"/>
              </w:rPr>
              <w:t>Participación en clase</w:t>
            </w:r>
            <w:r>
              <w:rPr>
                <w:rFonts w:ascii="Arial" w:eastAsia="Arial" w:hAnsi="Arial" w:cs="Arial"/>
                <w:sz w:val="22"/>
                <w:szCs w:val="22"/>
              </w:rPr>
              <w:tab/>
              <w:t>(PC)</w:t>
            </w:r>
          </w:p>
        </w:tc>
        <w:tc>
          <w:tcPr>
            <w:tcW w:w="1995" w:type="dxa"/>
            <w:shd w:val="clear" w:color="auto" w:fill="FFFFFF"/>
            <w:tcMar>
              <w:top w:w="11" w:type="dxa"/>
              <w:left w:w="11" w:type="dxa"/>
              <w:bottom w:w="0" w:type="dxa"/>
              <w:right w:w="11" w:type="dxa"/>
            </w:tcMar>
            <w:vAlign w:val="center"/>
          </w:tcPr>
          <w:p w14:paraId="0000006E" w14:textId="77777777" w:rsidR="007A5316" w:rsidRDefault="00ED1F02">
            <w:pPr>
              <w:jc w:val="center"/>
              <w:rPr>
                <w:rFonts w:ascii="Arial" w:eastAsia="Arial" w:hAnsi="Arial" w:cs="Arial"/>
                <w:sz w:val="20"/>
                <w:szCs w:val="20"/>
              </w:rPr>
            </w:pPr>
            <w:r>
              <w:rPr>
                <w:rFonts w:ascii="Arial" w:eastAsia="Arial" w:hAnsi="Arial" w:cs="Arial"/>
                <w:sz w:val="20"/>
                <w:szCs w:val="20"/>
              </w:rPr>
              <w:t>20%</w:t>
            </w:r>
          </w:p>
        </w:tc>
        <w:tc>
          <w:tcPr>
            <w:tcW w:w="3639" w:type="dxa"/>
            <w:shd w:val="clear" w:color="auto" w:fill="FFFFFF"/>
            <w:tcMar>
              <w:top w:w="11" w:type="dxa"/>
              <w:left w:w="11" w:type="dxa"/>
              <w:bottom w:w="0" w:type="dxa"/>
              <w:right w:w="11" w:type="dxa"/>
            </w:tcMar>
            <w:vAlign w:val="center"/>
          </w:tcPr>
          <w:p w14:paraId="0000006F" w14:textId="77777777" w:rsidR="007A5316" w:rsidRDefault="00ED1F02">
            <w:pPr>
              <w:jc w:val="center"/>
              <w:rPr>
                <w:rFonts w:ascii="Arial" w:eastAsia="Arial" w:hAnsi="Arial" w:cs="Arial"/>
                <w:sz w:val="20"/>
                <w:szCs w:val="20"/>
              </w:rPr>
            </w:pPr>
            <w:r>
              <w:rPr>
                <w:rFonts w:ascii="Arial" w:eastAsia="Arial" w:hAnsi="Arial" w:cs="Arial"/>
                <w:sz w:val="20"/>
                <w:szCs w:val="20"/>
              </w:rPr>
              <w:t>La participación en clase será evaluada permanentemente, considerando la participación de la y el estudiante mediante preguntas, aportes y observaciones. Cada participación será anotada en su sesión correspondie</w:t>
            </w:r>
            <w:r>
              <w:rPr>
                <w:rFonts w:ascii="Arial" w:eastAsia="Arial" w:hAnsi="Arial" w:cs="Arial"/>
                <w:sz w:val="20"/>
                <w:szCs w:val="20"/>
              </w:rPr>
              <w:t>nte generando una suma para su respectiva evaluación</w:t>
            </w:r>
          </w:p>
          <w:p w14:paraId="00000070" w14:textId="77777777" w:rsidR="007A5316" w:rsidRDefault="00ED1F02">
            <w:pPr>
              <w:jc w:val="center"/>
              <w:rPr>
                <w:rFonts w:ascii="Arial" w:eastAsia="Arial" w:hAnsi="Arial" w:cs="Arial"/>
                <w:sz w:val="20"/>
                <w:szCs w:val="20"/>
              </w:rPr>
            </w:pPr>
            <w:r>
              <w:rPr>
                <w:rFonts w:ascii="Arial" w:eastAsia="Arial" w:hAnsi="Arial" w:cs="Arial"/>
                <w:sz w:val="20"/>
                <w:szCs w:val="20"/>
              </w:rPr>
              <w:t>Se espera por lo menos una (01) participación por estudiante en la dinámica inicial de cada clase donde se solicita el análisis de actualidad de la movilidad mediante lectura de prensa y otras publicacio</w:t>
            </w:r>
            <w:r>
              <w:rPr>
                <w:rFonts w:ascii="Arial" w:eastAsia="Arial" w:hAnsi="Arial" w:cs="Arial"/>
                <w:sz w:val="20"/>
                <w:szCs w:val="20"/>
              </w:rPr>
              <w:t>nes pertinentes. Cada participación será anotada en su sesión correspondiente generando una suma para su respectiva evaluación</w:t>
            </w:r>
          </w:p>
        </w:tc>
      </w:tr>
      <w:tr w:rsidR="007A5316" w14:paraId="5D29FBDE" w14:textId="77777777">
        <w:trPr>
          <w:trHeight w:val="264"/>
        </w:trPr>
        <w:tc>
          <w:tcPr>
            <w:tcW w:w="2730" w:type="dxa"/>
            <w:shd w:val="clear" w:color="auto" w:fill="FFFFFF"/>
            <w:tcMar>
              <w:top w:w="11" w:type="dxa"/>
              <w:left w:w="11" w:type="dxa"/>
              <w:bottom w:w="0" w:type="dxa"/>
              <w:right w:w="11" w:type="dxa"/>
            </w:tcMar>
          </w:tcPr>
          <w:p w14:paraId="00000071" w14:textId="77777777" w:rsidR="007A5316" w:rsidRDefault="00ED1F02">
            <w:pPr>
              <w:jc w:val="center"/>
              <w:rPr>
                <w:rFonts w:ascii="Arial" w:eastAsia="Arial" w:hAnsi="Arial" w:cs="Arial"/>
                <w:sz w:val="22"/>
                <w:szCs w:val="22"/>
              </w:rPr>
            </w:pPr>
            <w:r>
              <w:rPr>
                <w:rFonts w:ascii="Arial" w:eastAsia="Arial" w:hAnsi="Arial" w:cs="Arial"/>
                <w:sz w:val="22"/>
                <w:szCs w:val="22"/>
              </w:rPr>
              <w:t>Práctica (P)</w:t>
            </w:r>
          </w:p>
        </w:tc>
        <w:tc>
          <w:tcPr>
            <w:tcW w:w="1995" w:type="dxa"/>
            <w:shd w:val="clear" w:color="auto" w:fill="FFFFFF"/>
            <w:tcMar>
              <w:top w:w="11" w:type="dxa"/>
              <w:left w:w="11" w:type="dxa"/>
              <w:bottom w:w="0" w:type="dxa"/>
              <w:right w:w="11" w:type="dxa"/>
            </w:tcMar>
            <w:vAlign w:val="center"/>
          </w:tcPr>
          <w:p w14:paraId="00000072" w14:textId="77777777" w:rsidR="007A5316" w:rsidRDefault="00ED1F02">
            <w:pPr>
              <w:jc w:val="center"/>
              <w:rPr>
                <w:rFonts w:ascii="Arial" w:eastAsia="Arial" w:hAnsi="Arial" w:cs="Arial"/>
                <w:sz w:val="20"/>
                <w:szCs w:val="20"/>
              </w:rPr>
            </w:pPr>
            <w:r>
              <w:rPr>
                <w:rFonts w:ascii="Arial" w:eastAsia="Arial" w:hAnsi="Arial" w:cs="Arial"/>
                <w:sz w:val="20"/>
                <w:szCs w:val="20"/>
              </w:rPr>
              <w:t>30%</w:t>
            </w:r>
          </w:p>
        </w:tc>
        <w:tc>
          <w:tcPr>
            <w:tcW w:w="3639" w:type="dxa"/>
            <w:shd w:val="clear" w:color="auto" w:fill="FFFFFF"/>
            <w:tcMar>
              <w:top w:w="11" w:type="dxa"/>
              <w:left w:w="11" w:type="dxa"/>
              <w:bottom w:w="0" w:type="dxa"/>
              <w:right w:w="11" w:type="dxa"/>
            </w:tcMar>
            <w:vAlign w:val="center"/>
          </w:tcPr>
          <w:p w14:paraId="00000073" w14:textId="77777777" w:rsidR="007A5316" w:rsidRDefault="00ED1F02">
            <w:pPr>
              <w:jc w:val="center"/>
              <w:rPr>
                <w:rFonts w:ascii="Arial" w:eastAsia="Arial" w:hAnsi="Arial" w:cs="Arial"/>
                <w:sz w:val="20"/>
                <w:szCs w:val="20"/>
              </w:rPr>
            </w:pPr>
            <w:r>
              <w:rPr>
                <w:rFonts w:ascii="Arial" w:eastAsia="Arial" w:hAnsi="Arial" w:cs="Arial"/>
                <w:sz w:val="20"/>
                <w:szCs w:val="20"/>
              </w:rPr>
              <w:t>Las dos (02) prácticas de campo serán grupales y evaluadas bajo formato de exposición “PECHA KUCHA”. Este formato solicita especial habilidad de síntesis y comunicación por parte del grupo.</w:t>
            </w:r>
          </w:p>
        </w:tc>
      </w:tr>
      <w:tr w:rsidR="007A5316" w14:paraId="2EB06C49" w14:textId="77777777">
        <w:trPr>
          <w:trHeight w:val="264"/>
        </w:trPr>
        <w:tc>
          <w:tcPr>
            <w:tcW w:w="2730" w:type="dxa"/>
            <w:shd w:val="clear" w:color="auto" w:fill="FFFFFF"/>
            <w:tcMar>
              <w:top w:w="11" w:type="dxa"/>
              <w:left w:w="11" w:type="dxa"/>
              <w:bottom w:w="0" w:type="dxa"/>
              <w:right w:w="11" w:type="dxa"/>
            </w:tcMar>
          </w:tcPr>
          <w:p w14:paraId="00000074" w14:textId="77777777" w:rsidR="007A5316" w:rsidRDefault="00ED1F02">
            <w:pPr>
              <w:jc w:val="center"/>
              <w:rPr>
                <w:rFonts w:ascii="Arial" w:eastAsia="Arial" w:hAnsi="Arial" w:cs="Arial"/>
                <w:sz w:val="22"/>
                <w:szCs w:val="22"/>
              </w:rPr>
            </w:pPr>
            <w:r>
              <w:rPr>
                <w:rFonts w:ascii="Arial" w:eastAsia="Arial" w:hAnsi="Arial" w:cs="Arial"/>
                <w:sz w:val="22"/>
                <w:szCs w:val="22"/>
              </w:rPr>
              <w:lastRenderedPageBreak/>
              <w:t>Exposiciones (EXP)</w:t>
            </w:r>
          </w:p>
        </w:tc>
        <w:tc>
          <w:tcPr>
            <w:tcW w:w="1995" w:type="dxa"/>
            <w:shd w:val="clear" w:color="auto" w:fill="FFFFFF"/>
            <w:tcMar>
              <w:top w:w="11" w:type="dxa"/>
              <w:left w:w="11" w:type="dxa"/>
              <w:bottom w:w="0" w:type="dxa"/>
              <w:right w:w="11" w:type="dxa"/>
            </w:tcMar>
            <w:vAlign w:val="center"/>
          </w:tcPr>
          <w:p w14:paraId="00000075" w14:textId="77777777" w:rsidR="007A5316" w:rsidRDefault="00ED1F02">
            <w:pPr>
              <w:jc w:val="center"/>
              <w:rPr>
                <w:rFonts w:ascii="Arial" w:eastAsia="Arial" w:hAnsi="Arial" w:cs="Arial"/>
                <w:sz w:val="20"/>
                <w:szCs w:val="20"/>
              </w:rPr>
            </w:pPr>
            <w:r>
              <w:rPr>
                <w:rFonts w:ascii="Arial" w:eastAsia="Arial" w:hAnsi="Arial" w:cs="Arial"/>
                <w:sz w:val="20"/>
                <w:szCs w:val="20"/>
              </w:rPr>
              <w:t>50%</w:t>
            </w:r>
          </w:p>
        </w:tc>
        <w:tc>
          <w:tcPr>
            <w:tcW w:w="3639" w:type="dxa"/>
            <w:shd w:val="clear" w:color="auto" w:fill="FFFFFF"/>
            <w:tcMar>
              <w:top w:w="11" w:type="dxa"/>
              <w:left w:w="11" w:type="dxa"/>
              <w:bottom w:w="0" w:type="dxa"/>
              <w:right w:w="11" w:type="dxa"/>
            </w:tcMar>
            <w:vAlign w:val="center"/>
          </w:tcPr>
          <w:p w14:paraId="00000076" w14:textId="77777777" w:rsidR="007A5316" w:rsidRDefault="00ED1F02">
            <w:pPr>
              <w:jc w:val="center"/>
              <w:rPr>
                <w:rFonts w:ascii="Arial" w:eastAsia="Arial" w:hAnsi="Arial" w:cs="Arial"/>
                <w:sz w:val="20"/>
                <w:szCs w:val="20"/>
              </w:rPr>
            </w:pPr>
            <w:r>
              <w:rPr>
                <w:rFonts w:ascii="Arial" w:eastAsia="Arial" w:hAnsi="Arial" w:cs="Arial"/>
                <w:sz w:val="20"/>
                <w:szCs w:val="20"/>
              </w:rPr>
              <w:t xml:space="preserve">Corresponden a la evaluación parcial y final. Las dos (02) exposiciones, de investigación y de proyecto respectivamente. serán grupales y evaluadas bajo formato de exposición, el cual tiene su rúbrica </w:t>
            </w:r>
            <w:proofErr w:type="spellStart"/>
            <w:r>
              <w:rPr>
                <w:rFonts w:ascii="Arial" w:eastAsia="Arial" w:hAnsi="Arial" w:cs="Arial"/>
                <w:sz w:val="20"/>
                <w:szCs w:val="20"/>
              </w:rPr>
              <w:t>correspondiete</w:t>
            </w:r>
            <w:proofErr w:type="spellEnd"/>
            <w:r>
              <w:rPr>
                <w:rFonts w:ascii="Arial" w:eastAsia="Arial" w:hAnsi="Arial" w:cs="Arial"/>
                <w:sz w:val="20"/>
                <w:szCs w:val="20"/>
              </w:rPr>
              <w:t xml:space="preserve"> como las demás evaluaciones.</w:t>
            </w:r>
          </w:p>
        </w:tc>
      </w:tr>
    </w:tbl>
    <w:p w14:paraId="00000077" w14:textId="77777777" w:rsidR="007A5316" w:rsidRDefault="007A5316">
      <w:pPr>
        <w:pBdr>
          <w:top w:val="nil"/>
          <w:left w:val="nil"/>
          <w:bottom w:val="nil"/>
          <w:right w:val="nil"/>
          <w:between w:val="nil"/>
        </w:pBdr>
        <w:rPr>
          <w:rFonts w:ascii="Arial" w:eastAsia="Arial" w:hAnsi="Arial" w:cs="Arial"/>
          <w:b/>
          <w:sz w:val="22"/>
          <w:szCs w:val="22"/>
        </w:rPr>
      </w:pPr>
    </w:p>
    <w:p w14:paraId="00000078" w14:textId="77777777" w:rsidR="007A5316" w:rsidRDefault="00ED1F02">
      <w:pPr>
        <w:numPr>
          <w:ilvl w:val="1"/>
          <w:numId w:val="14"/>
        </w:numPr>
        <w:pBdr>
          <w:top w:val="nil"/>
          <w:left w:val="nil"/>
          <w:bottom w:val="nil"/>
          <w:right w:val="nil"/>
          <w:between w:val="nil"/>
        </w:pBdr>
        <w:ind w:left="567" w:hanging="283"/>
        <w:rPr>
          <w:rFonts w:ascii="Arial" w:eastAsia="Arial" w:hAnsi="Arial" w:cs="Arial"/>
          <w:b/>
          <w:color w:val="000000"/>
          <w:sz w:val="22"/>
          <w:szCs w:val="22"/>
        </w:rPr>
      </w:pPr>
      <w:r>
        <w:rPr>
          <w:rFonts w:ascii="Arial" w:eastAsia="Arial" w:hAnsi="Arial" w:cs="Arial"/>
          <w:b/>
          <w:color w:val="000000"/>
          <w:sz w:val="22"/>
          <w:szCs w:val="22"/>
        </w:rPr>
        <w:t>Fórmula d</w:t>
      </w:r>
      <w:r>
        <w:rPr>
          <w:rFonts w:ascii="Arial" w:eastAsia="Arial" w:hAnsi="Arial" w:cs="Arial"/>
          <w:b/>
          <w:color w:val="000000"/>
          <w:sz w:val="22"/>
          <w:szCs w:val="22"/>
        </w:rPr>
        <w:t>e evaluación</w:t>
      </w:r>
    </w:p>
    <w:p w14:paraId="00000079" w14:textId="77777777" w:rsidR="007A5316" w:rsidRDefault="00ED1F02">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r>
        <w:rPr>
          <w:rFonts w:ascii="Arial" w:eastAsia="Arial" w:hAnsi="Arial" w:cs="Arial"/>
          <w:color w:val="000000"/>
          <w:sz w:val="22"/>
          <w:szCs w:val="22"/>
        </w:rPr>
        <w:t xml:space="preserve">La nota final del curso es el resultado promedio ponderado de cuatro (04) notas. </w:t>
      </w:r>
    </w:p>
    <w:p w14:paraId="0000007A" w14:textId="77777777" w:rsidR="007A5316" w:rsidRDefault="007A5316">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p>
    <w:p w14:paraId="0000007B" w14:textId="77777777" w:rsidR="007A5316" w:rsidRDefault="00ED1F02">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r>
        <w:rPr>
          <w:rFonts w:ascii="Arial" w:eastAsia="Arial" w:hAnsi="Arial" w:cs="Arial"/>
          <w:b/>
          <w:color w:val="000000"/>
          <w:sz w:val="22"/>
          <w:szCs w:val="22"/>
        </w:rPr>
        <w:t>Nota 1 (peso 1):</w:t>
      </w:r>
      <w:r>
        <w:rPr>
          <w:rFonts w:ascii="Arial" w:eastAsia="Arial" w:hAnsi="Arial" w:cs="Arial"/>
          <w:color w:val="000000"/>
          <w:sz w:val="22"/>
          <w:szCs w:val="22"/>
        </w:rPr>
        <w:tab/>
        <w:t>EXP 1</w:t>
      </w:r>
    </w:p>
    <w:p w14:paraId="0000007C" w14:textId="77777777" w:rsidR="007A5316" w:rsidRDefault="00ED1F02">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r>
        <w:rPr>
          <w:rFonts w:ascii="Arial" w:eastAsia="Arial" w:hAnsi="Arial" w:cs="Arial"/>
          <w:color w:val="000000"/>
          <w:sz w:val="22"/>
          <w:szCs w:val="22"/>
        </w:rPr>
        <w:tab/>
      </w:r>
    </w:p>
    <w:p w14:paraId="0000007D" w14:textId="77777777" w:rsidR="007A5316" w:rsidRDefault="00ED1F02">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r>
        <w:rPr>
          <w:rFonts w:ascii="Arial" w:eastAsia="Arial" w:hAnsi="Arial" w:cs="Arial"/>
          <w:b/>
          <w:color w:val="000000"/>
          <w:sz w:val="22"/>
          <w:szCs w:val="22"/>
        </w:rPr>
        <w:t>Nota 2 (peso 1):</w:t>
      </w:r>
      <w:r>
        <w:rPr>
          <w:rFonts w:ascii="Arial" w:eastAsia="Arial" w:hAnsi="Arial" w:cs="Arial"/>
          <w:color w:val="000000"/>
          <w:sz w:val="22"/>
          <w:szCs w:val="22"/>
        </w:rPr>
        <w:tab/>
        <w:t>EXP 2</w:t>
      </w:r>
    </w:p>
    <w:p w14:paraId="0000007E" w14:textId="77777777" w:rsidR="007A5316" w:rsidRDefault="007A5316">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p>
    <w:p w14:paraId="0000007F" w14:textId="77777777" w:rsidR="007A5316" w:rsidRDefault="00ED1F02">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r>
        <w:rPr>
          <w:rFonts w:ascii="Arial" w:eastAsia="Arial" w:hAnsi="Arial" w:cs="Arial"/>
          <w:b/>
          <w:color w:val="000000"/>
          <w:sz w:val="22"/>
          <w:szCs w:val="22"/>
        </w:rPr>
        <w:t>Nota 3 (peso 1):</w:t>
      </w:r>
      <w:r>
        <w:rPr>
          <w:rFonts w:ascii="Arial" w:eastAsia="Arial" w:hAnsi="Arial" w:cs="Arial"/>
          <w:b/>
          <w:color w:val="000000"/>
          <w:sz w:val="22"/>
          <w:szCs w:val="22"/>
        </w:rPr>
        <w:tab/>
      </w:r>
      <w:r>
        <w:rPr>
          <w:rFonts w:ascii="Arial" w:eastAsia="Arial" w:hAnsi="Arial" w:cs="Arial"/>
          <w:color w:val="000000"/>
          <w:sz w:val="22"/>
          <w:szCs w:val="22"/>
        </w:rPr>
        <w:t>P 1 + P 2 / 2</w:t>
      </w:r>
    </w:p>
    <w:p w14:paraId="00000080" w14:textId="77777777" w:rsidR="007A5316" w:rsidRDefault="007A5316">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p>
    <w:p w14:paraId="00000081" w14:textId="77777777" w:rsidR="007A5316" w:rsidRDefault="00ED1F02">
      <w:p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jc w:val="both"/>
        <w:rPr>
          <w:rFonts w:ascii="Arial" w:eastAsia="Arial" w:hAnsi="Arial" w:cs="Arial"/>
          <w:color w:val="000000"/>
          <w:sz w:val="22"/>
          <w:szCs w:val="22"/>
        </w:rPr>
      </w:pPr>
      <w:r>
        <w:rPr>
          <w:rFonts w:ascii="Arial" w:eastAsia="Arial" w:hAnsi="Arial" w:cs="Arial"/>
          <w:b/>
          <w:color w:val="000000"/>
          <w:sz w:val="22"/>
          <w:szCs w:val="22"/>
        </w:rPr>
        <w:t>Nota 4 (peso 1):</w:t>
      </w:r>
      <w:r>
        <w:rPr>
          <w:rFonts w:ascii="Arial" w:eastAsia="Arial" w:hAnsi="Arial" w:cs="Arial"/>
          <w:b/>
          <w:color w:val="000000"/>
          <w:sz w:val="22"/>
          <w:szCs w:val="22"/>
        </w:rPr>
        <w:tab/>
      </w:r>
      <w:r>
        <w:rPr>
          <w:rFonts w:ascii="Arial" w:eastAsia="Arial" w:hAnsi="Arial" w:cs="Arial"/>
          <w:color w:val="000000"/>
          <w:sz w:val="22"/>
          <w:szCs w:val="22"/>
        </w:rPr>
        <w:t>PC</w:t>
      </w:r>
    </w:p>
    <w:p w14:paraId="00000082" w14:textId="77777777" w:rsidR="007A5316" w:rsidRDefault="007A5316">
      <w:pPr>
        <w:pBdr>
          <w:top w:val="nil"/>
          <w:left w:val="nil"/>
          <w:bottom w:val="nil"/>
          <w:right w:val="nil"/>
          <w:between w:val="nil"/>
        </w:pBdr>
        <w:rPr>
          <w:rFonts w:ascii="Arial" w:eastAsia="Arial" w:hAnsi="Arial" w:cs="Arial"/>
          <w:color w:val="0000FF"/>
          <w:sz w:val="20"/>
          <w:szCs w:val="20"/>
        </w:rPr>
      </w:pPr>
    </w:p>
    <w:p w14:paraId="00000083" w14:textId="77777777" w:rsidR="007A5316" w:rsidRDefault="00ED1F02">
      <w:pPr>
        <w:numPr>
          <w:ilvl w:val="1"/>
          <w:numId w:val="14"/>
        </w:numPr>
        <w:pBdr>
          <w:top w:val="nil"/>
          <w:left w:val="nil"/>
          <w:bottom w:val="nil"/>
          <w:right w:val="nil"/>
          <w:between w:val="nil"/>
        </w:pBdr>
        <w:ind w:left="567" w:hanging="283"/>
        <w:rPr>
          <w:rFonts w:ascii="Arial" w:eastAsia="Arial" w:hAnsi="Arial" w:cs="Arial"/>
          <w:b/>
          <w:color w:val="000000"/>
          <w:sz w:val="22"/>
          <w:szCs w:val="22"/>
        </w:rPr>
      </w:pPr>
      <w:r>
        <w:rPr>
          <w:rFonts w:ascii="Arial" w:eastAsia="Arial" w:hAnsi="Arial" w:cs="Arial"/>
          <w:b/>
          <w:color w:val="000000"/>
          <w:sz w:val="22"/>
          <w:szCs w:val="22"/>
        </w:rPr>
        <w:t>Consideraciones</w:t>
      </w:r>
    </w:p>
    <w:p w14:paraId="00000084" w14:textId="77777777" w:rsidR="007A5316" w:rsidRDefault="00ED1F02">
      <w:pPr>
        <w:numPr>
          <w:ilvl w:val="0"/>
          <w:numId w:val="12"/>
        </w:numPr>
        <w:pBdr>
          <w:top w:val="nil"/>
          <w:left w:val="nil"/>
          <w:bottom w:val="nil"/>
          <w:right w:val="nil"/>
          <w:between w:val="nil"/>
        </w:pBdr>
        <w:tabs>
          <w:tab w:val="left" w:pos="709"/>
          <w:tab w:val="left" w:pos="1065"/>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bookmarkStart w:id="1" w:name="bookmark=id.gjdgxs" w:colFirst="0" w:colLast="0"/>
      <w:bookmarkEnd w:id="1"/>
      <w:proofErr w:type="gramStart"/>
      <w:r>
        <w:rPr>
          <w:rFonts w:ascii="Arial" w:eastAsia="Arial" w:hAnsi="Arial" w:cs="Arial"/>
          <w:color w:val="000000"/>
          <w:sz w:val="22"/>
          <w:szCs w:val="22"/>
        </w:rPr>
        <w:t>Las participación</w:t>
      </w:r>
      <w:proofErr w:type="gramEnd"/>
      <w:r>
        <w:rPr>
          <w:rFonts w:ascii="Arial" w:eastAsia="Arial" w:hAnsi="Arial" w:cs="Arial"/>
          <w:color w:val="000000"/>
          <w:sz w:val="22"/>
          <w:szCs w:val="22"/>
        </w:rPr>
        <w:t xml:space="preserve"> en clase y las exposiciones serán calificadas luego de la última sesión donde se promediarán las notas obtenidas durante el semestre.</w:t>
      </w:r>
    </w:p>
    <w:p w14:paraId="00000085" w14:textId="77777777" w:rsidR="007A5316" w:rsidRDefault="00ED1F02">
      <w:pPr>
        <w:numPr>
          <w:ilvl w:val="0"/>
          <w:numId w:val="12"/>
        </w:num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La tolerancia de tardanza será de diez (10) minutos y luego de treinta (30) minutos se considerará ausen</w:t>
      </w:r>
      <w:r>
        <w:rPr>
          <w:rFonts w:ascii="Arial" w:eastAsia="Arial" w:hAnsi="Arial" w:cs="Arial"/>
          <w:color w:val="000000"/>
          <w:sz w:val="22"/>
          <w:szCs w:val="22"/>
        </w:rPr>
        <w:t>cia.</w:t>
      </w:r>
    </w:p>
    <w:p w14:paraId="00000086" w14:textId="77777777" w:rsidR="007A5316" w:rsidRDefault="00ED1F02">
      <w:pPr>
        <w:numPr>
          <w:ilvl w:val="0"/>
          <w:numId w:val="12"/>
        </w:num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No se admiten prórrogas en la presentación y sustentación de los trabajos.</w:t>
      </w:r>
      <w:bookmarkStart w:id="2" w:name="bookmark=id.30j0zll" w:colFirst="0" w:colLast="0"/>
      <w:bookmarkEnd w:id="2"/>
      <w:r>
        <w:rPr>
          <w:rFonts w:ascii="Arial" w:eastAsia="Arial" w:hAnsi="Arial" w:cs="Arial"/>
          <w:color w:val="000000"/>
          <w:sz w:val="22"/>
          <w:szCs w:val="22"/>
        </w:rPr>
        <w:t xml:space="preserve"> El sistema de evaluación es el sistema D1.</w:t>
      </w:r>
    </w:p>
    <w:p w14:paraId="00000087" w14:textId="77777777" w:rsidR="007A5316" w:rsidRDefault="00ED1F02">
      <w:pPr>
        <w:numPr>
          <w:ilvl w:val="0"/>
          <w:numId w:val="12"/>
        </w:numPr>
        <w:pBdr>
          <w:top w:val="nil"/>
          <w:left w:val="nil"/>
          <w:bottom w:val="nil"/>
          <w:right w:val="nil"/>
          <w:between w:val="nil"/>
        </w:pBdr>
        <w:tabs>
          <w:tab w:val="left" w:pos="-1440"/>
          <w:tab w:val="left" w:pos="-720"/>
          <w:tab w:val="left" w:pos="0"/>
          <w:tab w:val="left" w:pos="709"/>
          <w:tab w:val="left" w:pos="1065"/>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 xml:space="preserve">No hay una asistencia mínima. </w:t>
      </w:r>
      <w:proofErr w:type="gramStart"/>
      <w:r>
        <w:rPr>
          <w:rFonts w:ascii="Arial" w:eastAsia="Arial" w:hAnsi="Arial" w:cs="Arial"/>
          <w:color w:val="000000"/>
          <w:sz w:val="22"/>
          <w:szCs w:val="22"/>
        </w:rPr>
        <w:t>Las participación</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tednra</w:t>
      </w:r>
      <w:proofErr w:type="spellEnd"/>
      <w:r>
        <w:rPr>
          <w:rFonts w:ascii="Arial" w:eastAsia="Arial" w:hAnsi="Arial" w:cs="Arial"/>
          <w:color w:val="000000"/>
          <w:sz w:val="22"/>
          <w:szCs w:val="22"/>
        </w:rPr>
        <w:t xml:space="preserve"> especial consideración durante el primer bloque de clase que dura 20 minutos y se rinden al inicio de la clase, en las sesiones programadas. </w:t>
      </w:r>
    </w:p>
    <w:p w14:paraId="00000088" w14:textId="77777777" w:rsidR="007A5316" w:rsidRDefault="007A5316">
      <w:pPr>
        <w:pBdr>
          <w:top w:val="nil"/>
          <w:left w:val="nil"/>
          <w:bottom w:val="nil"/>
          <w:right w:val="nil"/>
          <w:between w:val="nil"/>
        </w:pBdr>
        <w:rPr>
          <w:rFonts w:ascii="Arial" w:eastAsia="Arial" w:hAnsi="Arial" w:cs="Arial"/>
          <w:color w:val="993366"/>
          <w:sz w:val="20"/>
          <w:szCs w:val="20"/>
        </w:rPr>
      </w:pPr>
    </w:p>
    <w:p w14:paraId="00000089" w14:textId="77777777" w:rsidR="007A5316" w:rsidRDefault="00ED1F02">
      <w:pPr>
        <w:numPr>
          <w:ilvl w:val="0"/>
          <w:numId w:val="14"/>
        </w:numPr>
        <w:pBdr>
          <w:top w:val="nil"/>
          <w:left w:val="nil"/>
          <w:bottom w:val="nil"/>
          <w:right w:val="nil"/>
          <w:between w:val="nil"/>
        </w:pBdr>
        <w:ind w:left="567" w:hanging="283"/>
        <w:rPr>
          <w:rFonts w:ascii="Arial" w:eastAsia="Arial" w:hAnsi="Arial" w:cs="Arial"/>
          <w:color w:val="000000"/>
        </w:rPr>
      </w:pPr>
      <w:r>
        <w:rPr>
          <w:rFonts w:ascii="Arial" w:eastAsia="Arial" w:hAnsi="Arial" w:cs="Arial"/>
          <w:b/>
        </w:rPr>
        <w:t>CRONOGRAMA</w:t>
      </w:r>
    </w:p>
    <w:p w14:paraId="0000008A" w14:textId="77777777" w:rsidR="007A5316" w:rsidRDefault="007A5316">
      <w:pPr>
        <w:pBdr>
          <w:top w:val="nil"/>
          <w:left w:val="nil"/>
          <w:bottom w:val="nil"/>
          <w:right w:val="nil"/>
          <w:between w:val="nil"/>
        </w:pBdr>
        <w:rPr>
          <w:rFonts w:ascii="Arial" w:eastAsia="Arial" w:hAnsi="Arial" w:cs="Arial"/>
          <w:b/>
          <w:sz w:val="22"/>
          <w:szCs w:val="22"/>
        </w:rPr>
      </w:pPr>
    </w:p>
    <w:tbl>
      <w:tblPr>
        <w:tblStyle w:val="a9"/>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5"/>
        <w:gridCol w:w="4005"/>
        <w:gridCol w:w="2324"/>
      </w:tblGrid>
      <w:tr w:rsidR="007A5316" w14:paraId="4136F0EE" w14:textId="77777777">
        <w:trPr>
          <w:trHeight w:val="420"/>
        </w:trPr>
        <w:tc>
          <w:tcPr>
            <w:tcW w:w="2035" w:type="dxa"/>
            <w:shd w:val="clear" w:color="auto" w:fill="auto"/>
            <w:tcMar>
              <w:top w:w="100" w:type="dxa"/>
              <w:left w:w="100" w:type="dxa"/>
              <w:bottom w:w="100" w:type="dxa"/>
              <w:right w:w="100" w:type="dxa"/>
            </w:tcMar>
          </w:tcPr>
          <w:p w14:paraId="0000008B"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Semana</w:t>
            </w:r>
          </w:p>
        </w:tc>
        <w:tc>
          <w:tcPr>
            <w:tcW w:w="4005" w:type="dxa"/>
            <w:shd w:val="clear" w:color="auto" w:fill="auto"/>
            <w:tcMar>
              <w:top w:w="100" w:type="dxa"/>
              <w:left w:w="100" w:type="dxa"/>
              <w:bottom w:w="100" w:type="dxa"/>
              <w:right w:w="100" w:type="dxa"/>
            </w:tcMar>
          </w:tcPr>
          <w:p w14:paraId="0000008C"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Contenido temático</w:t>
            </w:r>
          </w:p>
          <w:p w14:paraId="0000008D" w14:textId="77777777" w:rsidR="007A5316" w:rsidRDefault="007A5316">
            <w:pPr>
              <w:widowControl w:val="0"/>
              <w:jc w:val="center"/>
              <w:rPr>
                <w:rFonts w:ascii="Arial" w:eastAsia="Arial" w:hAnsi="Arial" w:cs="Arial"/>
                <w:b/>
                <w:sz w:val="22"/>
                <w:szCs w:val="22"/>
              </w:rPr>
            </w:pPr>
          </w:p>
        </w:tc>
        <w:tc>
          <w:tcPr>
            <w:tcW w:w="2324" w:type="dxa"/>
            <w:shd w:val="clear" w:color="auto" w:fill="auto"/>
            <w:tcMar>
              <w:top w:w="100" w:type="dxa"/>
              <w:left w:w="100" w:type="dxa"/>
              <w:bottom w:w="100" w:type="dxa"/>
              <w:right w:w="100" w:type="dxa"/>
            </w:tcMar>
          </w:tcPr>
          <w:p w14:paraId="0000008E"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Actividades de evaluación</w:t>
            </w:r>
          </w:p>
        </w:tc>
      </w:tr>
      <w:tr w:rsidR="007A5316" w14:paraId="73C5AE14" w14:textId="77777777">
        <w:trPr>
          <w:trHeight w:val="420"/>
        </w:trPr>
        <w:tc>
          <w:tcPr>
            <w:tcW w:w="8364" w:type="dxa"/>
            <w:gridSpan w:val="3"/>
            <w:shd w:val="clear" w:color="auto" w:fill="auto"/>
            <w:tcMar>
              <w:top w:w="100" w:type="dxa"/>
              <w:left w:w="100" w:type="dxa"/>
              <w:bottom w:w="100" w:type="dxa"/>
              <w:right w:w="100" w:type="dxa"/>
            </w:tcMar>
          </w:tcPr>
          <w:p w14:paraId="0000008F" w14:textId="77777777" w:rsidR="007A5316" w:rsidRDefault="00ED1F02">
            <w:pPr>
              <w:widowControl w:val="0"/>
              <w:pBdr>
                <w:top w:val="nil"/>
                <w:left w:val="nil"/>
                <w:bottom w:val="nil"/>
                <w:right w:val="nil"/>
                <w:between w:val="nil"/>
              </w:pBdr>
              <w:jc w:val="center"/>
              <w:rPr>
                <w:rFonts w:ascii="Arial" w:eastAsia="Arial" w:hAnsi="Arial" w:cs="Arial"/>
                <w:b/>
                <w:color w:val="0000FF"/>
                <w:sz w:val="22"/>
                <w:szCs w:val="22"/>
              </w:rPr>
            </w:pPr>
            <w:r>
              <w:rPr>
                <w:rFonts w:ascii="Arial" w:eastAsia="Arial" w:hAnsi="Arial" w:cs="Arial"/>
                <w:b/>
                <w:color w:val="000000"/>
                <w:sz w:val="22"/>
                <w:szCs w:val="22"/>
              </w:rPr>
              <w:t>Unidad 1: Planeamiento y gestión de movilidad urbana</w:t>
            </w:r>
          </w:p>
        </w:tc>
      </w:tr>
      <w:tr w:rsidR="007A5316" w14:paraId="01B42A62" w14:textId="77777777">
        <w:trPr>
          <w:trHeight w:val="420"/>
        </w:trPr>
        <w:tc>
          <w:tcPr>
            <w:tcW w:w="2035" w:type="dxa"/>
            <w:shd w:val="clear" w:color="auto" w:fill="auto"/>
            <w:tcMar>
              <w:top w:w="100" w:type="dxa"/>
              <w:left w:w="100" w:type="dxa"/>
              <w:bottom w:w="100" w:type="dxa"/>
              <w:right w:w="100" w:type="dxa"/>
            </w:tcMar>
          </w:tcPr>
          <w:p w14:paraId="00000092"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1 </w:t>
            </w:r>
          </w:p>
        </w:tc>
        <w:tc>
          <w:tcPr>
            <w:tcW w:w="4005" w:type="dxa"/>
            <w:shd w:val="clear" w:color="auto" w:fill="auto"/>
            <w:tcMar>
              <w:top w:w="100" w:type="dxa"/>
              <w:left w:w="100" w:type="dxa"/>
              <w:bottom w:w="100" w:type="dxa"/>
              <w:right w:w="100" w:type="dxa"/>
            </w:tcMar>
          </w:tcPr>
          <w:p w14:paraId="00000093" w14:textId="77777777" w:rsidR="007A5316" w:rsidRDefault="00ED1F02">
            <w:pPr>
              <w:widowControl w:val="0"/>
              <w:numPr>
                <w:ilvl w:val="0"/>
                <w:numId w:val="15"/>
              </w:numPr>
              <w:pBdr>
                <w:top w:val="nil"/>
                <w:left w:val="nil"/>
                <w:bottom w:val="nil"/>
                <w:right w:val="nil"/>
                <w:between w:val="nil"/>
              </w:pBdr>
              <w:ind w:left="272" w:hanging="272"/>
              <w:rPr>
                <w:color w:val="000000"/>
                <w:sz w:val="22"/>
                <w:szCs w:val="22"/>
              </w:rPr>
            </w:pPr>
            <w:r>
              <w:rPr>
                <w:rFonts w:ascii="Arial" w:eastAsia="Arial" w:hAnsi="Arial" w:cs="Arial"/>
                <w:color w:val="000000"/>
                <w:sz w:val="22"/>
                <w:szCs w:val="22"/>
              </w:rPr>
              <w:t xml:space="preserve">Introducción al curso: explicación del desarrollo del curso </w:t>
            </w:r>
          </w:p>
          <w:p w14:paraId="00000094" w14:textId="77777777" w:rsidR="007A5316" w:rsidRDefault="00ED1F02">
            <w:pPr>
              <w:widowControl w:val="0"/>
              <w:numPr>
                <w:ilvl w:val="0"/>
                <w:numId w:val="15"/>
              </w:numPr>
              <w:pBdr>
                <w:top w:val="nil"/>
                <w:left w:val="nil"/>
                <w:bottom w:val="nil"/>
                <w:right w:val="nil"/>
                <w:between w:val="nil"/>
              </w:pBdr>
              <w:ind w:left="272" w:hanging="272"/>
              <w:rPr>
                <w:color w:val="000000"/>
                <w:sz w:val="22"/>
                <w:szCs w:val="22"/>
              </w:rPr>
            </w:pPr>
            <w:r>
              <w:rPr>
                <w:rFonts w:ascii="Arial" w:eastAsia="Arial" w:hAnsi="Arial" w:cs="Arial"/>
                <w:color w:val="000000"/>
                <w:sz w:val="22"/>
                <w:szCs w:val="22"/>
              </w:rPr>
              <w:t>Desarrollo orientado por Transporte (TOD)</w:t>
            </w:r>
          </w:p>
        </w:tc>
        <w:tc>
          <w:tcPr>
            <w:tcW w:w="2324" w:type="dxa"/>
            <w:shd w:val="clear" w:color="auto" w:fill="auto"/>
            <w:tcMar>
              <w:top w:w="100" w:type="dxa"/>
              <w:left w:w="100" w:type="dxa"/>
              <w:bottom w:w="100" w:type="dxa"/>
              <w:right w:w="100" w:type="dxa"/>
            </w:tcMar>
          </w:tcPr>
          <w:p w14:paraId="00000095" w14:textId="77777777" w:rsidR="007A5316" w:rsidRDefault="00ED1F02">
            <w:pPr>
              <w:jc w:val="center"/>
              <w:rPr>
                <w:rFonts w:ascii="Arial" w:eastAsia="Arial" w:hAnsi="Arial" w:cs="Arial"/>
                <w:b/>
                <w:sz w:val="22"/>
                <w:szCs w:val="22"/>
              </w:rPr>
            </w:pPr>
            <w:r>
              <w:rPr>
                <w:rFonts w:ascii="Arial" w:eastAsia="Arial" w:hAnsi="Arial" w:cs="Arial"/>
                <w:color w:val="000000"/>
                <w:sz w:val="22"/>
                <w:szCs w:val="22"/>
              </w:rPr>
              <w:t>Preguntas de coordinación</w:t>
            </w:r>
          </w:p>
        </w:tc>
      </w:tr>
      <w:tr w:rsidR="007A5316" w14:paraId="77CAA17A" w14:textId="77777777">
        <w:trPr>
          <w:trHeight w:val="420"/>
        </w:trPr>
        <w:tc>
          <w:tcPr>
            <w:tcW w:w="2035" w:type="dxa"/>
            <w:shd w:val="clear" w:color="auto" w:fill="auto"/>
            <w:tcMar>
              <w:top w:w="100" w:type="dxa"/>
              <w:left w:w="100" w:type="dxa"/>
              <w:bottom w:w="100" w:type="dxa"/>
              <w:right w:w="100" w:type="dxa"/>
            </w:tcMar>
          </w:tcPr>
          <w:p w14:paraId="00000096"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2</w:t>
            </w:r>
          </w:p>
        </w:tc>
        <w:tc>
          <w:tcPr>
            <w:tcW w:w="4005" w:type="dxa"/>
            <w:shd w:val="clear" w:color="auto" w:fill="auto"/>
            <w:tcMar>
              <w:top w:w="100" w:type="dxa"/>
              <w:left w:w="100" w:type="dxa"/>
              <w:bottom w:w="100" w:type="dxa"/>
              <w:right w:w="100" w:type="dxa"/>
            </w:tcMar>
          </w:tcPr>
          <w:p w14:paraId="00000097" w14:textId="77777777" w:rsidR="007A5316" w:rsidRDefault="00ED1F02">
            <w:pPr>
              <w:tabs>
                <w:tab w:val="left" w:pos="161"/>
                <w:tab w:val="left" w:pos="1065"/>
                <w:tab w:val="left" w:pos="1440"/>
                <w:tab w:val="left" w:pos="1756"/>
                <w:tab w:val="left" w:pos="2160"/>
                <w:tab w:val="left" w:pos="2534"/>
                <w:tab w:val="left" w:pos="2880"/>
                <w:tab w:val="left" w:pos="3225"/>
                <w:tab w:val="left" w:pos="3600"/>
                <w:tab w:val="left" w:pos="3916"/>
              </w:tabs>
              <w:rPr>
                <w:rFonts w:ascii="Arial" w:eastAsia="Arial" w:hAnsi="Arial" w:cs="Arial"/>
                <w:b/>
                <w:color w:val="000000"/>
                <w:sz w:val="22"/>
                <w:szCs w:val="22"/>
              </w:rPr>
            </w:pPr>
            <w:r>
              <w:rPr>
                <w:rFonts w:ascii="Arial" w:eastAsia="Arial" w:hAnsi="Arial" w:cs="Arial"/>
                <w:b/>
                <w:color w:val="000000"/>
                <w:sz w:val="22"/>
                <w:szCs w:val="22"/>
              </w:rPr>
              <w:t>Movilidad Urbana en la Metrópoli de Lima-Callao</w:t>
            </w:r>
          </w:p>
          <w:p w14:paraId="00000098" w14:textId="77777777" w:rsidR="007A5316" w:rsidRDefault="00ED1F02">
            <w:pPr>
              <w:widowControl w:val="0"/>
              <w:numPr>
                <w:ilvl w:val="0"/>
                <w:numId w:val="8"/>
              </w:numPr>
              <w:pBdr>
                <w:top w:val="nil"/>
                <w:left w:val="nil"/>
                <w:bottom w:val="nil"/>
                <w:right w:val="nil"/>
                <w:between w:val="nil"/>
              </w:pBdr>
              <w:ind w:left="272" w:hanging="272"/>
              <w:rPr>
                <w:color w:val="000000"/>
                <w:sz w:val="22"/>
                <w:szCs w:val="22"/>
              </w:rPr>
            </w:pPr>
            <w:r>
              <w:rPr>
                <w:rFonts w:ascii="Arial" w:eastAsia="Arial" w:hAnsi="Arial" w:cs="Arial"/>
                <w:color w:val="000000"/>
                <w:sz w:val="22"/>
                <w:szCs w:val="22"/>
              </w:rPr>
              <w:t>PLAM2035 – PLANMET 2040</w:t>
            </w:r>
          </w:p>
          <w:p w14:paraId="00000099" w14:textId="77777777" w:rsidR="007A5316" w:rsidRDefault="00ED1F02">
            <w:pPr>
              <w:widowControl w:val="0"/>
              <w:numPr>
                <w:ilvl w:val="0"/>
                <w:numId w:val="8"/>
              </w:numPr>
              <w:pBdr>
                <w:top w:val="nil"/>
                <w:left w:val="nil"/>
                <w:bottom w:val="nil"/>
                <w:right w:val="nil"/>
                <w:between w:val="nil"/>
              </w:pBdr>
              <w:ind w:left="272" w:hanging="272"/>
              <w:rPr>
                <w:b/>
                <w:color w:val="000000"/>
                <w:sz w:val="22"/>
                <w:szCs w:val="22"/>
              </w:rPr>
            </w:pPr>
            <w:r>
              <w:rPr>
                <w:rFonts w:ascii="Arial" w:eastAsia="Arial" w:hAnsi="Arial" w:cs="Arial"/>
                <w:color w:val="000000"/>
                <w:sz w:val="22"/>
                <w:szCs w:val="22"/>
              </w:rPr>
              <w:t>LIMA2019 y planificación de la movilidad</w:t>
            </w:r>
          </w:p>
        </w:tc>
        <w:tc>
          <w:tcPr>
            <w:tcW w:w="2324" w:type="dxa"/>
            <w:shd w:val="clear" w:color="auto" w:fill="auto"/>
            <w:tcMar>
              <w:top w:w="100" w:type="dxa"/>
              <w:left w:w="100" w:type="dxa"/>
              <w:bottom w:w="100" w:type="dxa"/>
              <w:right w:w="100" w:type="dxa"/>
            </w:tcMar>
          </w:tcPr>
          <w:p w14:paraId="0000009A"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color w:val="000000"/>
                <w:sz w:val="22"/>
                <w:szCs w:val="22"/>
              </w:rPr>
              <w:t>PC1</w:t>
            </w:r>
          </w:p>
        </w:tc>
      </w:tr>
      <w:tr w:rsidR="007A5316" w14:paraId="33A1C826" w14:textId="77777777">
        <w:trPr>
          <w:trHeight w:val="420"/>
        </w:trPr>
        <w:tc>
          <w:tcPr>
            <w:tcW w:w="2035" w:type="dxa"/>
            <w:shd w:val="clear" w:color="auto" w:fill="auto"/>
            <w:tcMar>
              <w:top w:w="100" w:type="dxa"/>
              <w:left w:w="100" w:type="dxa"/>
              <w:bottom w:w="100" w:type="dxa"/>
              <w:right w:w="100" w:type="dxa"/>
            </w:tcMar>
          </w:tcPr>
          <w:p w14:paraId="0000009B"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3</w:t>
            </w:r>
          </w:p>
        </w:tc>
        <w:tc>
          <w:tcPr>
            <w:tcW w:w="4005" w:type="dxa"/>
            <w:shd w:val="clear" w:color="auto" w:fill="auto"/>
            <w:tcMar>
              <w:top w:w="100" w:type="dxa"/>
              <w:left w:w="100" w:type="dxa"/>
              <w:bottom w:w="100" w:type="dxa"/>
              <w:right w:w="100" w:type="dxa"/>
            </w:tcMar>
          </w:tcPr>
          <w:p w14:paraId="0000009C" w14:textId="77777777" w:rsidR="007A5316" w:rsidRDefault="00ED1F02">
            <w:pPr>
              <w:tabs>
                <w:tab w:val="left" w:pos="161"/>
                <w:tab w:val="left" w:pos="1065"/>
                <w:tab w:val="left" w:pos="1440"/>
                <w:tab w:val="left" w:pos="1756"/>
                <w:tab w:val="left" w:pos="2160"/>
                <w:tab w:val="left" w:pos="2534"/>
                <w:tab w:val="left" w:pos="2880"/>
                <w:tab w:val="left" w:pos="3225"/>
                <w:tab w:val="left" w:pos="3600"/>
                <w:tab w:val="left" w:pos="3916"/>
              </w:tabs>
              <w:rPr>
                <w:rFonts w:ascii="Arial" w:eastAsia="Arial" w:hAnsi="Arial" w:cs="Arial"/>
                <w:b/>
                <w:color w:val="000000"/>
                <w:sz w:val="22"/>
                <w:szCs w:val="22"/>
              </w:rPr>
            </w:pPr>
            <w:r>
              <w:rPr>
                <w:rFonts w:ascii="Arial" w:eastAsia="Arial" w:hAnsi="Arial" w:cs="Arial"/>
                <w:b/>
                <w:color w:val="000000"/>
                <w:sz w:val="22"/>
                <w:szCs w:val="22"/>
              </w:rPr>
              <w:t xml:space="preserve">3 </w:t>
            </w:r>
            <w:proofErr w:type="gramStart"/>
            <w:r>
              <w:rPr>
                <w:rFonts w:ascii="Arial" w:eastAsia="Arial" w:hAnsi="Arial" w:cs="Arial"/>
                <w:b/>
                <w:color w:val="000000"/>
                <w:sz w:val="22"/>
                <w:szCs w:val="22"/>
              </w:rPr>
              <w:t>Maneras</w:t>
            </w:r>
            <w:proofErr w:type="gramEnd"/>
            <w:r>
              <w:rPr>
                <w:rFonts w:ascii="Arial" w:eastAsia="Arial" w:hAnsi="Arial" w:cs="Arial"/>
                <w:b/>
                <w:color w:val="000000"/>
                <w:sz w:val="22"/>
                <w:szCs w:val="22"/>
              </w:rPr>
              <w:t xml:space="preserve"> de proyectar</w:t>
            </w:r>
          </w:p>
          <w:p w14:paraId="0000009D" w14:textId="77777777" w:rsidR="007A5316" w:rsidRDefault="00ED1F02">
            <w:pPr>
              <w:widowControl w:val="0"/>
              <w:numPr>
                <w:ilvl w:val="0"/>
                <w:numId w:val="20"/>
              </w:numPr>
              <w:tabs>
                <w:tab w:val="left" w:pos="161"/>
                <w:tab w:val="left" w:pos="1065"/>
                <w:tab w:val="left" w:pos="1440"/>
                <w:tab w:val="left" w:pos="1756"/>
                <w:tab w:val="left" w:pos="2160"/>
                <w:tab w:val="left" w:pos="2534"/>
                <w:tab w:val="left" w:pos="2880"/>
                <w:tab w:val="left" w:pos="3225"/>
                <w:tab w:val="left" w:pos="3600"/>
                <w:tab w:val="left" w:pos="3916"/>
              </w:tabs>
              <w:ind w:left="161" w:hanging="161"/>
              <w:rPr>
                <w:color w:val="000000"/>
                <w:sz w:val="22"/>
                <w:szCs w:val="22"/>
              </w:rPr>
            </w:pPr>
            <w:r>
              <w:rPr>
                <w:rFonts w:ascii="Arial" w:eastAsia="Arial" w:hAnsi="Arial" w:cs="Arial"/>
                <w:color w:val="000000"/>
                <w:sz w:val="22"/>
                <w:szCs w:val="22"/>
              </w:rPr>
              <w:t>La Influencia de la complejidad sobre el espacio público</w:t>
            </w:r>
          </w:p>
          <w:p w14:paraId="0000009E" w14:textId="77777777" w:rsidR="007A5316" w:rsidRDefault="00ED1F02">
            <w:pPr>
              <w:widowControl w:val="0"/>
              <w:numPr>
                <w:ilvl w:val="0"/>
                <w:numId w:val="20"/>
              </w:numPr>
              <w:tabs>
                <w:tab w:val="left" w:pos="161"/>
                <w:tab w:val="left" w:pos="1065"/>
                <w:tab w:val="left" w:pos="1440"/>
                <w:tab w:val="left" w:pos="1756"/>
                <w:tab w:val="left" w:pos="2160"/>
                <w:tab w:val="left" w:pos="2534"/>
                <w:tab w:val="left" w:pos="2880"/>
                <w:tab w:val="left" w:pos="3225"/>
                <w:tab w:val="left" w:pos="3600"/>
                <w:tab w:val="left" w:pos="3916"/>
              </w:tabs>
              <w:ind w:left="161" w:hanging="161"/>
              <w:rPr>
                <w:color w:val="000000"/>
                <w:sz w:val="22"/>
                <w:szCs w:val="22"/>
              </w:rPr>
            </w:pPr>
            <w:r>
              <w:rPr>
                <w:rFonts w:ascii="Arial" w:eastAsia="Arial" w:hAnsi="Arial" w:cs="Arial"/>
                <w:color w:val="000000"/>
                <w:sz w:val="22"/>
                <w:szCs w:val="22"/>
              </w:rPr>
              <w:lastRenderedPageBreak/>
              <w:t>Activaciones urbanas</w:t>
            </w:r>
          </w:p>
          <w:p w14:paraId="0000009F" w14:textId="77777777" w:rsidR="007A5316" w:rsidRDefault="00ED1F02">
            <w:pPr>
              <w:widowControl w:val="0"/>
              <w:numPr>
                <w:ilvl w:val="0"/>
                <w:numId w:val="20"/>
              </w:numPr>
              <w:tabs>
                <w:tab w:val="left" w:pos="161"/>
                <w:tab w:val="left" w:pos="1065"/>
                <w:tab w:val="left" w:pos="1440"/>
                <w:tab w:val="left" w:pos="1756"/>
                <w:tab w:val="left" w:pos="2160"/>
                <w:tab w:val="left" w:pos="2534"/>
                <w:tab w:val="left" w:pos="2880"/>
                <w:tab w:val="left" w:pos="3225"/>
                <w:tab w:val="left" w:pos="3600"/>
                <w:tab w:val="left" w:pos="3916"/>
              </w:tabs>
              <w:ind w:left="161" w:hanging="161"/>
              <w:rPr>
                <w:color w:val="000000"/>
                <w:sz w:val="22"/>
                <w:szCs w:val="22"/>
              </w:rPr>
            </w:pPr>
            <w:r>
              <w:rPr>
                <w:rFonts w:ascii="Arial" w:eastAsia="Arial" w:hAnsi="Arial" w:cs="Arial"/>
                <w:color w:val="000000"/>
                <w:sz w:val="22"/>
                <w:szCs w:val="22"/>
              </w:rPr>
              <w:t>Una idea para mejorar la movilidad urbana</w:t>
            </w:r>
          </w:p>
        </w:tc>
        <w:tc>
          <w:tcPr>
            <w:tcW w:w="2324" w:type="dxa"/>
            <w:shd w:val="clear" w:color="auto" w:fill="auto"/>
            <w:tcMar>
              <w:top w:w="100" w:type="dxa"/>
              <w:left w:w="100" w:type="dxa"/>
              <w:bottom w:w="100" w:type="dxa"/>
              <w:right w:w="100" w:type="dxa"/>
            </w:tcMar>
          </w:tcPr>
          <w:p w14:paraId="000000A0"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color w:val="000000"/>
                <w:sz w:val="22"/>
                <w:szCs w:val="22"/>
              </w:rPr>
              <w:lastRenderedPageBreak/>
              <w:t>PC2</w:t>
            </w:r>
          </w:p>
        </w:tc>
      </w:tr>
      <w:tr w:rsidR="007A5316" w14:paraId="608829E7" w14:textId="77777777">
        <w:trPr>
          <w:trHeight w:val="420"/>
        </w:trPr>
        <w:tc>
          <w:tcPr>
            <w:tcW w:w="8364" w:type="dxa"/>
            <w:gridSpan w:val="3"/>
            <w:shd w:val="clear" w:color="auto" w:fill="auto"/>
            <w:tcMar>
              <w:top w:w="100" w:type="dxa"/>
              <w:left w:w="100" w:type="dxa"/>
              <w:bottom w:w="100" w:type="dxa"/>
              <w:right w:w="100" w:type="dxa"/>
            </w:tcMar>
          </w:tcPr>
          <w:p w14:paraId="000000A1" w14:textId="77777777" w:rsidR="007A5316" w:rsidRDefault="00ED1F02">
            <w:pPr>
              <w:widowControl w:val="0"/>
              <w:jc w:val="center"/>
              <w:rPr>
                <w:rFonts w:ascii="Arial" w:eastAsia="Arial" w:hAnsi="Arial" w:cs="Arial"/>
                <w:b/>
                <w:sz w:val="22"/>
                <w:szCs w:val="22"/>
              </w:rPr>
            </w:pPr>
            <w:r>
              <w:rPr>
                <w:rFonts w:ascii="Arial" w:eastAsia="Arial" w:hAnsi="Arial" w:cs="Arial"/>
                <w:b/>
                <w:sz w:val="22"/>
                <w:szCs w:val="22"/>
              </w:rPr>
              <w:t>Unidad 2: Modos de desplazamiento: ofertas y posibilidades</w:t>
            </w:r>
          </w:p>
        </w:tc>
      </w:tr>
      <w:tr w:rsidR="007A5316" w14:paraId="62BC636C" w14:textId="77777777">
        <w:trPr>
          <w:trHeight w:val="420"/>
        </w:trPr>
        <w:tc>
          <w:tcPr>
            <w:tcW w:w="2035" w:type="dxa"/>
            <w:shd w:val="clear" w:color="auto" w:fill="auto"/>
            <w:tcMar>
              <w:top w:w="100" w:type="dxa"/>
              <w:left w:w="100" w:type="dxa"/>
              <w:bottom w:w="100" w:type="dxa"/>
              <w:right w:w="100" w:type="dxa"/>
            </w:tcMar>
          </w:tcPr>
          <w:p w14:paraId="000000A4"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4</w:t>
            </w:r>
          </w:p>
        </w:tc>
        <w:tc>
          <w:tcPr>
            <w:tcW w:w="4005" w:type="dxa"/>
            <w:shd w:val="clear" w:color="auto" w:fill="auto"/>
            <w:tcMar>
              <w:top w:w="100" w:type="dxa"/>
              <w:left w:w="100" w:type="dxa"/>
              <w:bottom w:w="100" w:type="dxa"/>
              <w:right w:w="100" w:type="dxa"/>
            </w:tcMar>
          </w:tcPr>
          <w:p w14:paraId="000000A5" w14:textId="77777777" w:rsidR="007A5316" w:rsidRDefault="00ED1F02">
            <w:pPr>
              <w:tabs>
                <w:tab w:val="left" w:pos="161"/>
                <w:tab w:val="left" w:pos="1065"/>
                <w:tab w:val="left" w:pos="1440"/>
                <w:tab w:val="left" w:pos="1756"/>
                <w:tab w:val="left" w:pos="2160"/>
                <w:tab w:val="left" w:pos="2534"/>
                <w:tab w:val="left" w:pos="2880"/>
                <w:tab w:val="left" w:pos="3225"/>
                <w:tab w:val="left" w:pos="3600"/>
                <w:tab w:val="left" w:pos="3916"/>
              </w:tabs>
              <w:rPr>
                <w:rFonts w:ascii="Arial" w:eastAsia="Arial" w:hAnsi="Arial" w:cs="Arial"/>
                <w:b/>
                <w:color w:val="000000"/>
                <w:sz w:val="22"/>
                <w:szCs w:val="22"/>
              </w:rPr>
            </w:pPr>
            <w:r>
              <w:rPr>
                <w:rFonts w:ascii="Arial" w:eastAsia="Arial" w:hAnsi="Arial" w:cs="Arial"/>
                <w:b/>
                <w:color w:val="000000"/>
                <w:sz w:val="22"/>
                <w:szCs w:val="22"/>
              </w:rPr>
              <w:t xml:space="preserve">Sistemas ferroviarios </w:t>
            </w:r>
          </w:p>
          <w:p w14:paraId="000000A6" w14:textId="77777777" w:rsidR="007A5316" w:rsidRDefault="00ED1F02">
            <w:pPr>
              <w:widowControl w:val="0"/>
              <w:numPr>
                <w:ilvl w:val="0"/>
                <w:numId w:val="23"/>
              </w:numPr>
              <w:tabs>
                <w:tab w:val="left" w:pos="161"/>
                <w:tab w:val="left" w:pos="1065"/>
                <w:tab w:val="left" w:pos="1440"/>
                <w:tab w:val="left" w:pos="1756"/>
                <w:tab w:val="left" w:pos="2160"/>
                <w:tab w:val="left" w:pos="2534"/>
                <w:tab w:val="left" w:pos="2880"/>
                <w:tab w:val="left" w:pos="3225"/>
                <w:tab w:val="left" w:pos="3600"/>
                <w:tab w:val="left" w:pos="3916"/>
              </w:tabs>
              <w:ind w:left="169" w:hanging="169"/>
              <w:rPr>
                <w:color w:val="000000"/>
                <w:sz w:val="22"/>
                <w:szCs w:val="22"/>
              </w:rPr>
            </w:pPr>
            <w:r>
              <w:rPr>
                <w:rFonts w:ascii="Arial" w:eastAsia="Arial" w:hAnsi="Arial" w:cs="Arial"/>
                <w:color w:val="000000"/>
                <w:sz w:val="22"/>
                <w:szCs w:val="22"/>
              </w:rPr>
              <w:t>Metro: Gran París Expreso</w:t>
            </w:r>
          </w:p>
          <w:p w14:paraId="000000A7"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 xml:space="preserve">Tranvía: Sistema </w:t>
            </w:r>
            <w:proofErr w:type="spellStart"/>
            <w:r>
              <w:rPr>
                <w:rFonts w:ascii="Arial" w:eastAsia="Arial" w:hAnsi="Arial" w:cs="Arial"/>
                <w:color w:val="000000"/>
                <w:sz w:val="22"/>
                <w:szCs w:val="22"/>
              </w:rPr>
              <w:t>capacitario</w:t>
            </w:r>
            <w:proofErr w:type="spellEnd"/>
            <w:r>
              <w:rPr>
                <w:rFonts w:ascii="Arial" w:eastAsia="Arial" w:hAnsi="Arial" w:cs="Arial"/>
                <w:color w:val="000000"/>
                <w:sz w:val="22"/>
                <w:szCs w:val="22"/>
              </w:rPr>
              <w:t xml:space="preserve"> de Bogotá</w:t>
            </w:r>
          </w:p>
        </w:tc>
        <w:tc>
          <w:tcPr>
            <w:tcW w:w="2324" w:type="dxa"/>
            <w:shd w:val="clear" w:color="auto" w:fill="auto"/>
            <w:tcMar>
              <w:top w:w="100" w:type="dxa"/>
              <w:left w:w="100" w:type="dxa"/>
              <w:bottom w:w="100" w:type="dxa"/>
              <w:right w:w="100" w:type="dxa"/>
            </w:tcMar>
          </w:tcPr>
          <w:p w14:paraId="000000A8"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color w:val="000000"/>
                <w:sz w:val="22"/>
                <w:szCs w:val="22"/>
              </w:rPr>
              <w:t>PC3</w:t>
            </w:r>
          </w:p>
        </w:tc>
      </w:tr>
      <w:tr w:rsidR="007A5316" w14:paraId="703F24A3" w14:textId="77777777">
        <w:trPr>
          <w:trHeight w:val="420"/>
        </w:trPr>
        <w:tc>
          <w:tcPr>
            <w:tcW w:w="2035" w:type="dxa"/>
            <w:shd w:val="clear" w:color="auto" w:fill="auto"/>
            <w:tcMar>
              <w:top w:w="100" w:type="dxa"/>
              <w:left w:w="100" w:type="dxa"/>
              <w:bottom w:w="100" w:type="dxa"/>
              <w:right w:w="100" w:type="dxa"/>
            </w:tcMar>
          </w:tcPr>
          <w:p w14:paraId="000000A9"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5</w:t>
            </w:r>
          </w:p>
        </w:tc>
        <w:tc>
          <w:tcPr>
            <w:tcW w:w="4005" w:type="dxa"/>
            <w:shd w:val="clear" w:color="auto" w:fill="auto"/>
            <w:tcMar>
              <w:top w:w="100" w:type="dxa"/>
              <w:left w:w="100" w:type="dxa"/>
              <w:bottom w:w="100" w:type="dxa"/>
              <w:right w:w="100" w:type="dxa"/>
            </w:tcMar>
          </w:tcPr>
          <w:p w14:paraId="000000AA" w14:textId="77777777" w:rsidR="007A5316" w:rsidRDefault="00ED1F02">
            <w:pPr>
              <w:tabs>
                <w:tab w:val="left" w:pos="161"/>
                <w:tab w:val="left" w:pos="1065"/>
                <w:tab w:val="left" w:pos="1440"/>
                <w:tab w:val="left" w:pos="1756"/>
                <w:tab w:val="left" w:pos="2160"/>
                <w:tab w:val="left" w:pos="2534"/>
                <w:tab w:val="left" w:pos="2880"/>
                <w:tab w:val="left" w:pos="3225"/>
                <w:tab w:val="left" w:pos="3600"/>
                <w:tab w:val="left" w:pos="3916"/>
              </w:tabs>
              <w:rPr>
                <w:rFonts w:ascii="Arial" w:eastAsia="Arial" w:hAnsi="Arial" w:cs="Arial"/>
                <w:b/>
                <w:color w:val="000000"/>
                <w:sz w:val="22"/>
                <w:szCs w:val="22"/>
              </w:rPr>
            </w:pPr>
            <w:r>
              <w:rPr>
                <w:rFonts w:ascii="Arial" w:eastAsia="Arial" w:hAnsi="Arial" w:cs="Arial"/>
                <w:b/>
                <w:color w:val="000000"/>
                <w:sz w:val="22"/>
                <w:szCs w:val="22"/>
              </w:rPr>
              <w:t>Sistemas rodados</w:t>
            </w:r>
          </w:p>
          <w:p w14:paraId="000000AB" w14:textId="77777777" w:rsidR="007A5316" w:rsidRDefault="00ED1F02">
            <w:pPr>
              <w:widowControl w:val="0"/>
              <w:numPr>
                <w:ilvl w:val="0"/>
                <w:numId w:val="24"/>
              </w:numPr>
              <w:tabs>
                <w:tab w:val="left" w:pos="161"/>
                <w:tab w:val="left" w:pos="1065"/>
                <w:tab w:val="left" w:pos="1440"/>
                <w:tab w:val="left" w:pos="1756"/>
                <w:tab w:val="left" w:pos="2160"/>
                <w:tab w:val="left" w:pos="2534"/>
                <w:tab w:val="left" w:pos="2880"/>
                <w:tab w:val="left" w:pos="3225"/>
                <w:tab w:val="left" w:pos="3600"/>
                <w:tab w:val="left" w:pos="3916"/>
              </w:tabs>
              <w:ind w:left="169" w:hanging="169"/>
              <w:rPr>
                <w:sz w:val="22"/>
                <w:szCs w:val="22"/>
              </w:rPr>
            </w:pPr>
            <w:r>
              <w:rPr>
                <w:rFonts w:ascii="Arial" w:eastAsia="Arial" w:hAnsi="Arial" w:cs="Arial"/>
                <w:color w:val="000000"/>
                <w:sz w:val="22"/>
                <w:szCs w:val="22"/>
              </w:rPr>
              <w:t xml:space="preserve">Bus de tránsito rápido: </w:t>
            </w:r>
            <w:proofErr w:type="spellStart"/>
            <w:r>
              <w:rPr>
                <w:rFonts w:ascii="Arial" w:eastAsia="Arial" w:hAnsi="Arial" w:cs="Arial"/>
                <w:color w:val="000000"/>
                <w:sz w:val="22"/>
                <w:szCs w:val="22"/>
              </w:rPr>
              <w:t>benchmark</w:t>
            </w:r>
            <w:proofErr w:type="spellEnd"/>
          </w:p>
          <w:p w14:paraId="000000AC" w14:textId="77777777" w:rsidR="007A5316" w:rsidRDefault="00ED1F02">
            <w:pPr>
              <w:widowControl w:val="0"/>
              <w:numPr>
                <w:ilvl w:val="0"/>
                <w:numId w:val="24"/>
              </w:numPr>
              <w:tabs>
                <w:tab w:val="left" w:pos="161"/>
                <w:tab w:val="left" w:pos="1065"/>
                <w:tab w:val="left" w:pos="1440"/>
                <w:tab w:val="left" w:pos="1756"/>
                <w:tab w:val="left" w:pos="2160"/>
                <w:tab w:val="left" w:pos="2534"/>
                <w:tab w:val="left" w:pos="2880"/>
                <w:tab w:val="left" w:pos="3225"/>
                <w:tab w:val="left" w:pos="3600"/>
                <w:tab w:val="left" w:pos="3916"/>
              </w:tabs>
              <w:ind w:left="169" w:hanging="169"/>
              <w:rPr>
                <w:sz w:val="22"/>
                <w:szCs w:val="22"/>
              </w:rPr>
            </w:pPr>
            <w:r>
              <w:rPr>
                <w:rFonts w:ascii="Arial" w:eastAsia="Arial" w:hAnsi="Arial" w:cs="Arial"/>
                <w:color w:val="000000"/>
                <w:sz w:val="22"/>
                <w:szCs w:val="22"/>
              </w:rPr>
              <w:t>Bus convencional: reforma de transporte de Lyon</w:t>
            </w:r>
          </w:p>
        </w:tc>
        <w:tc>
          <w:tcPr>
            <w:tcW w:w="2324" w:type="dxa"/>
            <w:shd w:val="clear" w:color="auto" w:fill="auto"/>
            <w:tcMar>
              <w:top w:w="100" w:type="dxa"/>
              <w:left w:w="100" w:type="dxa"/>
              <w:bottom w:w="100" w:type="dxa"/>
              <w:right w:w="100" w:type="dxa"/>
            </w:tcMar>
          </w:tcPr>
          <w:p w14:paraId="000000AD"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color w:val="000000"/>
                <w:sz w:val="22"/>
                <w:szCs w:val="22"/>
              </w:rPr>
              <w:t>PC4</w:t>
            </w:r>
          </w:p>
        </w:tc>
      </w:tr>
      <w:tr w:rsidR="007A5316" w14:paraId="416D6B77" w14:textId="77777777">
        <w:trPr>
          <w:trHeight w:val="420"/>
        </w:trPr>
        <w:tc>
          <w:tcPr>
            <w:tcW w:w="2035" w:type="dxa"/>
            <w:shd w:val="clear" w:color="auto" w:fill="auto"/>
            <w:tcMar>
              <w:top w:w="100" w:type="dxa"/>
              <w:left w:w="100" w:type="dxa"/>
              <w:bottom w:w="100" w:type="dxa"/>
              <w:right w:w="100" w:type="dxa"/>
            </w:tcMar>
          </w:tcPr>
          <w:p w14:paraId="000000AE"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6</w:t>
            </w:r>
          </w:p>
        </w:tc>
        <w:tc>
          <w:tcPr>
            <w:tcW w:w="4005" w:type="dxa"/>
            <w:shd w:val="clear" w:color="auto" w:fill="auto"/>
            <w:tcMar>
              <w:top w:w="100" w:type="dxa"/>
              <w:left w:w="100" w:type="dxa"/>
              <w:bottom w:w="100" w:type="dxa"/>
              <w:right w:w="100" w:type="dxa"/>
            </w:tcMar>
          </w:tcPr>
          <w:p w14:paraId="000000AF" w14:textId="77777777" w:rsidR="007A5316" w:rsidRDefault="00ED1F02">
            <w:pPr>
              <w:tabs>
                <w:tab w:val="left" w:pos="161"/>
                <w:tab w:val="left" w:pos="312"/>
                <w:tab w:val="left" w:pos="1065"/>
                <w:tab w:val="left" w:pos="1440"/>
                <w:tab w:val="left" w:pos="1756"/>
                <w:tab w:val="left" w:pos="2160"/>
                <w:tab w:val="left" w:pos="2534"/>
                <w:tab w:val="left" w:pos="2880"/>
                <w:tab w:val="left" w:pos="3225"/>
                <w:tab w:val="left" w:pos="3600"/>
                <w:tab w:val="left" w:pos="3916"/>
              </w:tabs>
              <w:rPr>
                <w:rFonts w:ascii="Arial" w:eastAsia="Arial" w:hAnsi="Arial" w:cs="Arial"/>
                <w:b/>
                <w:color w:val="000000"/>
                <w:sz w:val="22"/>
                <w:szCs w:val="22"/>
              </w:rPr>
            </w:pPr>
            <w:r>
              <w:rPr>
                <w:rFonts w:ascii="Arial" w:eastAsia="Arial" w:hAnsi="Arial" w:cs="Arial"/>
                <w:b/>
                <w:color w:val="000000"/>
                <w:sz w:val="22"/>
                <w:szCs w:val="22"/>
              </w:rPr>
              <w:t xml:space="preserve">Sistemas alternativos y complementarios </w:t>
            </w:r>
          </w:p>
          <w:p w14:paraId="000000B0" w14:textId="77777777" w:rsidR="007A5316" w:rsidRDefault="00ED1F02">
            <w:pPr>
              <w:widowControl w:val="0"/>
              <w:numPr>
                <w:ilvl w:val="0"/>
                <w:numId w:val="25"/>
              </w:numPr>
              <w:tabs>
                <w:tab w:val="left" w:pos="161"/>
                <w:tab w:val="left" w:pos="312"/>
                <w:tab w:val="left" w:pos="1065"/>
                <w:tab w:val="left" w:pos="1440"/>
                <w:tab w:val="left" w:pos="1756"/>
                <w:tab w:val="left" w:pos="2160"/>
                <w:tab w:val="left" w:pos="2534"/>
                <w:tab w:val="left" w:pos="2880"/>
                <w:tab w:val="left" w:pos="3225"/>
                <w:tab w:val="left" w:pos="3600"/>
                <w:tab w:val="left" w:pos="3916"/>
              </w:tabs>
              <w:ind w:left="169" w:hanging="169"/>
              <w:rPr>
                <w:sz w:val="22"/>
                <w:szCs w:val="22"/>
              </w:rPr>
            </w:pPr>
            <w:r>
              <w:rPr>
                <w:rFonts w:ascii="Arial" w:eastAsia="Arial" w:hAnsi="Arial" w:cs="Arial"/>
                <w:color w:val="000000"/>
                <w:sz w:val="22"/>
                <w:szCs w:val="22"/>
              </w:rPr>
              <w:t xml:space="preserve">auto compartido /sistema de automóvil público: </w:t>
            </w:r>
            <w:proofErr w:type="spellStart"/>
            <w:r>
              <w:rPr>
                <w:rFonts w:ascii="Arial" w:eastAsia="Arial" w:hAnsi="Arial" w:cs="Arial"/>
                <w:color w:val="000000"/>
                <w:sz w:val="22"/>
                <w:szCs w:val="22"/>
              </w:rPr>
              <w:t>AutoLib</w:t>
            </w:r>
            <w:proofErr w:type="spellEnd"/>
            <w:r>
              <w:rPr>
                <w:rFonts w:ascii="Arial" w:eastAsia="Arial" w:hAnsi="Arial" w:cs="Arial"/>
                <w:color w:val="000000"/>
                <w:sz w:val="22"/>
                <w:szCs w:val="22"/>
              </w:rPr>
              <w:t xml:space="preserve"> y </w:t>
            </w:r>
            <w:proofErr w:type="spellStart"/>
            <w:r>
              <w:rPr>
                <w:rFonts w:ascii="Arial" w:eastAsia="Arial" w:hAnsi="Arial" w:cs="Arial"/>
                <w:color w:val="000000"/>
                <w:sz w:val="22"/>
                <w:szCs w:val="22"/>
              </w:rPr>
              <w:t>Blablacar</w:t>
            </w:r>
            <w:proofErr w:type="spellEnd"/>
          </w:p>
          <w:p w14:paraId="000000B1" w14:textId="77777777" w:rsidR="007A5316" w:rsidRDefault="00ED1F02">
            <w:pPr>
              <w:widowControl w:val="0"/>
              <w:numPr>
                <w:ilvl w:val="0"/>
                <w:numId w:val="25"/>
              </w:numPr>
              <w:pBdr>
                <w:top w:val="nil"/>
                <w:left w:val="nil"/>
                <w:bottom w:val="nil"/>
                <w:right w:val="nil"/>
                <w:between w:val="nil"/>
              </w:pBdr>
              <w:ind w:left="140" w:hanging="140"/>
              <w:rPr>
                <w:b/>
                <w:color w:val="000000"/>
                <w:sz w:val="22"/>
                <w:szCs w:val="22"/>
              </w:rPr>
            </w:pPr>
            <w:r>
              <w:rPr>
                <w:rFonts w:ascii="Arial" w:eastAsia="Arial" w:hAnsi="Arial" w:cs="Arial"/>
                <w:color w:val="000000"/>
                <w:sz w:val="22"/>
                <w:szCs w:val="22"/>
              </w:rPr>
              <w:t xml:space="preserve">Sistema de bicicleta pública: Paris – Miraflores – San Isidro </w:t>
            </w:r>
          </w:p>
          <w:p w14:paraId="000000B2"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Práctica 1: reconocimiento servicio de movilidad local - P</w:t>
            </w:r>
          </w:p>
        </w:tc>
        <w:tc>
          <w:tcPr>
            <w:tcW w:w="2324" w:type="dxa"/>
            <w:shd w:val="clear" w:color="auto" w:fill="auto"/>
            <w:tcMar>
              <w:top w:w="100" w:type="dxa"/>
              <w:left w:w="100" w:type="dxa"/>
              <w:bottom w:w="100" w:type="dxa"/>
              <w:right w:w="100" w:type="dxa"/>
            </w:tcMar>
          </w:tcPr>
          <w:p w14:paraId="000000B3" w14:textId="77777777" w:rsidR="007A5316" w:rsidRDefault="00ED1F0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color w:val="000000"/>
                <w:sz w:val="22"/>
                <w:szCs w:val="22"/>
              </w:rPr>
              <w:t>PC5 + P1</w:t>
            </w:r>
          </w:p>
        </w:tc>
      </w:tr>
      <w:tr w:rsidR="007A5316" w14:paraId="1DC07D96" w14:textId="77777777">
        <w:trPr>
          <w:trHeight w:val="420"/>
        </w:trPr>
        <w:tc>
          <w:tcPr>
            <w:tcW w:w="8364" w:type="dxa"/>
            <w:gridSpan w:val="3"/>
            <w:shd w:val="clear" w:color="auto" w:fill="auto"/>
            <w:tcMar>
              <w:top w:w="100" w:type="dxa"/>
              <w:left w:w="100" w:type="dxa"/>
              <w:bottom w:w="100" w:type="dxa"/>
              <w:right w:w="100" w:type="dxa"/>
            </w:tcMar>
          </w:tcPr>
          <w:p w14:paraId="000000B4" w14:textId="77777777" w:rsidR="007A5316" w:rsidRDefault="00ED1F02">
            <w:pPr>
              <w:widowControl w:val="0"/>
              <w:jc w:val="center"/>
              <w:rPr>
                <w:rFonts w:ascii="Arial" w:eastAsia="Arial" w:hAnsi="Arial" w:cs="Arial"/>
                <w:b/>
                <w:sz w:val="22"/>
                <w:szCs w:val="22"/>
              </w:rPr>
            </w:pPr>
            <w:r>
              <w:rPr>
                <w:rFonts w:ascii="Arial" w:eastAsia="Arial" w:hAnsi="Arial" w:cs="Arial"/>
                <w:b/>
                <w:sz w:val="22"/>
                <w:szCs w:val="22"/>
              </w:rPr>
              <w:t>Unidad 3: Diseño y estrategias: inclusión y medio ambiente</w:t>
            </w:r>
          </w:p>
        </w:tc>
      </w:tr>
      <w:tr w:rsidR="007A5316" w14:paraId="7C9EB6A9" w14:textId="77777777">
        <w:trPr>
          <w:trHeight w:val="420"/>
        </w:trPr>
        <w:tc>
          <w:tcPr>
            <w:tcW w:w="2035" w:type="dxa"/>
            <w:shd w:val="clear" w:color="auto" w:fill="auto"/>
            <w:tcMar>
              <w:top w:w="100" w:type="dxa"/>
              <w:left w:w="100" w:type="dxa"/>
              <w:bottom w:w="100" w:type="dxa"/>
              <w:right w:w="100" w:type="dxa"/>
            </w:tcMar>
          </w:tcPr>
          <w:p w14:paraId="000000B7"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7</w:t>
            </w:r>
          </w:p>
        </w:tc>
        <w:tc>
          <w:tcPr>
            <w:tcW w:w="4005" w:type="dxa"/>
            <w:shd w:val="clear" w:color="auto" w:fill="auto"/>
            <w:tcMar>
              <w:top w:w="100" w:type="dxa"/>
              <w:left w:w="100" w:type="dxa"/>
              <w:bottom w:w="100" w:type="dxa"/>
              <w:right w:w="100" w:type="dxa"/>
            </w:tcMar>
          </w:tcPr>
          <w:p w14:paraId="000000B8" w14:textId="77777777" w:rsidR="007A5316" w:rsidRDefault="00ED1F02">
            <w:pPr>
              <w:tabs>
                <w:tab w:val="left" w:pos="312"/>
                <w:tab w:val="left" w:pos="720"/>
                <w:tab w:val="left" w:pos="1065"/>
                <w:tab w:val="left" w:pos="1440"/>
                <w:tab w:val="left" w:pos="1756"/>
                <w:tab w:val="left" w:pos="2160"/>
                <w:tab w:val="left" w:pos="2534"/>
                <w:tab w:val="left" w:pos="2880"/>
                <w:tab w:val="left" w:pos="3225"/>
                <w:tab w:val="left" w:pos="3600"/>
                <w:tab w:val="left" w:pos="3916"/>
              </w:tabs>
              <w:rPr>
                <w:rFonts w:ascii="Arial" w:eastAsia="Arial" w:hAnsi="Arial" w:cs="Arial"/>
                <w:color w:val="000000"/>
                <w:sz w:val="22"/>
                <w:szCs w:val="22"/>
              </w:rPr>
            </w:pPr>
            <w:r>
              <w:rPr>
                <w:rFonts w:ascii="Arial" w:eastAsia="Arial" w:hAnsi="Arial" w:cs="Arial"/>
                <w:color w:val="000000"/>
                <w:sz w:val="22"/>
                <w:szCs w:val="22"/>
              </w:rPr>
              <w:t>CRITICA 1: Diagnóstico Macro</w:t>
            </w:r>
          </w:p>
          <w:p w14:paraId="000000B9" w14:textId="77777777" w:rsidR="007A5316" w:rsidRDefault="007A5316">
            <w:pPr>
              <w:widowControl w:val="0"/>
              <w:pBdr>
                <w:top w:val="nil"/>
                <w:left w:val="nil"/>
                <w:bottom w:val="nil"/>
                <w:right w:val="nil"/>
                <w:between w:val="nil"/>
              </w:pBdr>
              <w:rPr>
                <w:rFonts w:ascii="Arial" w:eastAsia="Arial" w:hAnsi="Arial" w:cs="Arial"/>
                <w:b/>
                <w:sz w:val="22"/>
                <w:szCs w:val="22"/>
              </w:rPr>
            </w:pPr>
          </w:p>
        </w:tc>
        <w:tc>
          <w:tcPr>
            <w:tcW w:w="2324" w:type="dxa"/>
            <w:shd w:val="clear" w:color="auto" w:fill="auto"/>
            <w:tcMar>
              <w:top w:w="100" w:type="dxa"/>
              <w:left w:w="100" w:type="dxa"/>
              <w:bottom w:w="100" w:type="dxa"/>
              <w:right w:w="100" w:type="dxa"/>
            </w:tcMar>
          </w:tcPr>
          <w:p w14:paraId="000000BA"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Preguntas de coordinación</w:t>
            </w:r>
          </w:p>
        </w:tc>
      </w:tr>
      <w:tr w:rsidR="007A5316" w14:paraId="6FD2630F" w14:textId="77777777">
        <w:trPr>
          <w:trHeight w:val="420"/>
        </w:trPr>
        <w:tc>
          <w:tcPr>
            <w:tcW w:w="2035" w:type="dxa"/>
            <w:shd w:val="clear" w:color="auto" w:fill="auto"/>
            <w:tcMar>
              <w:top w:w="100" w:type="dxa"/>
              <w:left w:w="100" w:type="dxa"/>
              <w:bottom w:w="100" w:type="dxa"/>
              <w:right w:w="100" w:type="dxa"/>
            </w:tcMar>
          </w:tcPr>
          <w:p w14:paraId="000000BB"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8</w:t>
            </w:r>
          </w:p>
        </w:tc>
        <w:tc>
          <w:tcPr>
            <w:tcW w:w="4005" w:type="dxa"/>
            <w:shd w:val="clear" w:color="auto" w:fill="auto"/>
            <w:tcMar>
              <w:top w:w="100" w:type="dxa"/>
              <w:left w:w="100" w:type="dxa"/>
              <w:bottom w:w="100" w:type="dxa"/>
              <w:right w:w="100" w:type="dxa"/>
            </w:tcMar>
          </w:tcPr>
          <w:p w14:paraId="000000BC"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CRITICA 2: Conceptualización Macro</w:t>
            </w:r>
          </w:p>
        </w:tc>
        <w:tc>
          <w:tcPr>
            <w:tcW w:w="2324" w:type="dxa"/>
            <w:shd w:val="clear" w:color="auto" w:fill="auto"/>
            <w:tcMar>
              <w:top w:w="100" w:type="dxa"/>
              <w:left w:w="100" w:type="dxa"/>
              <w:bottom w:w="100" w:type="dxa"/>
              <w:right w:w="100" w:type="dxa"/>
            </w:tcMar>
          </w:tcPr>
          <w:p w14:paraId="000000BD"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Preguntas de coordinación</w:t>
            </w:r>
          </w:p>
        </w:tc>
      </w:tr>
      <w:tr w:rsidR="007A5316" w14:paraId="752F256A" w14:textId="77777777">
        <w:trPr>
          <w:trHeight w:val="420"/>
        </w:trPr>
        <w:tc>
          <w:tcPr>
            <w:tcW w:w="2035" w:type="dxa"/>
            <w:shd w:val="clear" w:color="auto" w:fill="auto"/>
            <w:tcMar>
              <w:top w:w="100" w:type="dxa"/>
              <w:left w:w="100" w:type="dxa"/>
              <w:bottom w:w="100" w:type="dxa"/>
              <w:right w:w="100" w:type="dxa"/>
            </w:tcMar>
          </w:tcPr>
          <w:p w14:paraId="000000BE"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9</w:t>
            </w:r>
          </w:p>
        </w:tc>
        <w:tc>
          <w:tcPr>
            <w:tcW w:w="4005" w:type="dxa"/>
            <w:shd w:val="clear" w:color="auto" w:fill="auto"/>
            <w:tcMar>
              <w:top w:w="100" w:type="dxa"/>
              <w:left w:w="100" w:type="dxa"/>
              <w:bottom w:w="100" w:type="dxa"/>
              <w:right w:w="100" w:type="dxa"/>
            </w:tcMar>
          </w:tcPr>
          <w:p w14:paraId="000000BF" w14:textId="77777777" w:rsidR="007A5316" w:rsidRDefault="00ED1F02">
            <w:pPr>
              <w:tabs>
                <w:tab w:val="left" w:pos="312"/>
                <w:tab w:val="left" w:pos="720"/>
                <w:tab w:val="left" w:pos="1065"/>
                <w:tab w:val="left" w:pos="1440"/>
                <w:tab w:val="left" w:pos="1756"/>
                <w:tab w:val="left" w:pos="2160"/>
                <w:tab w:val="left" w:pos="2534"/>
                <w:tab w:val="left" w:pos="2880"/>
                <w:tab w:val="left" w:pos="3225"/>
                <w:tab w:val="left" w:pos="3600"/>
                <w:tab w:val="left" w:pos="3916"/>
              </w:tabs>
              <w:rPr>
                <w:rFonts w:ascii="Arial" w:eastAsia="Arial" w:hAnsi="Arial" w:cs="Arial"/>
                <w:b/>
                <w:sz w:val="22"/>
                <w:szCs w:val="22"/>
              </w:rPr>
            </w:pPr>
            <w:r>
              <w:rPr>
                <w:rFonts w:ascii="Arial" w:eastAsia="Arial" w:hAnsi="Arial" w:cs="Arial"/>
                <w:b/>
                <w:sz w:val="22"/>
                <w:szCs w:val="22"/>
              </w:rPr>
              <w:t>ENTREGA PARCIAL</w:t>
            </w:r>
          </w:p>
          <w:p w14:paraId="000000C0" w14:textId="77777777" w:rsidR="007A5316" w:rsidRDefault="00ED1F0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sz w:val="22"/>
                <w:szCs w:val="22"/>
              </w:rPr>
              <w:t>Semana de Exámenes Parciales</w:t>
            </w:r>
          </w:p>
        </w:tc>
        <w:tc>
          <w:tcPr>
            <w:tcW w:w="2324" w:type="dxa"/>
            <w:shd w:val="clear" w:color="auto" w:fill="auto"/>
            <w:tcMar>
              <w:top w:w="100" w:type="dxa"/>
              <w:left w:w="100" w:type="dxa"/>
              <w:bottom w:w="100" w:type="dxa"/>
              <w:right w:w="100" w:type="dxa"/>
            </w:tcMar>
          </w:tcPr>
          <w:p w14:paraId="000000C1" w14:textId="77777777" w:rsidR="007A5316" w:rsidRDefault="00ED1F0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sz w:val="22"/>
                <w:szCs w:val="22"/>
              </w:rPr>
              <w:t>EXP 1</w:t>
            </w:r>
          </w:p>
        </w:tc>
      </w:tr>
      <w:tr w:rsidR="007A5316" w14:paraId="2CBB5429" w14:textId="77777777">
        <w:trPr>
          <w:trHeight w:val="420"/>
        </w:trPr>
        <w:tc>
          <w:tcPr>
            <w:tcW w:w="2035" w:type="dxa"/>
            <w:shd w:val="clear" w:color="auto" w:fill="auto"/>
            <w:tcMar>
              <w:top w:w="100" w:type="dxa"/>
              <w:left w:w="100" w:type="dxa"/>
              <w:bottom w:w="100" w:type="dxa"/>
              <w:right w:w="100" w:type="dxa"/>
            </w:tcMar>
          </w:tcPr>
          <w:p w14:paraId="000000C2"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10</w:t>
            </w:r>
          </w:p>
        </w:tc>
        <w:tc>
          <w:tcPr>
            <w:tcW w:w="4005" w:type="dxa"/>
            <w:shd w:val="clear" w:color="auto" w:fill="auto"/>
            <w:tcMar>
              <w:top w:w="100" w:type="dxa"/>
              <w:left w:w="100" w:type="dxa"/>
              <w:bottom w:w="100" w:type="dxa"/>
              <w:right w:w="100" w:type="dxa"/>
            </w:tcMar>
          </w:tcPr>
          <w:p w14:paraId="000000C3" w14:textId="77777777" w:rsidR="007A5316" w:rsidRDefault="00ED1F02">
            <w:pPr>
              <w:widowControl w:val="0"/>
              <w:tabs>
                <w:tab w:val="left" w:pos="169"/>
                <w:tab w:val="left" w:pos="312"/>
                <w:tab w:val="left" w:pos="1065"/>
                <w:tab w:val="left" w:pos="1440"/>
                <w:tab w:val="left" w:pos="1756"/>
                <w:tab w:val="left" w:pos="2160"/>
                <w:tab w:val="left" w:pos="2534"/>
                <w:tab w:val="left" w:pos="2880"/>
                <w:tab w:val="left" w:pos="3225"/>
                <w:tab w:val="left" w:pos="3600"/>
                <w:tab w:val="left" w:pos="3916"/>
              </w:tabs>
              <w:rPr>
                <w:rFonts w:ascii="Arial" w:eastAsia="Arial" w:hAnsi="Arial" w:cs="Arial"/>
                <w:b/>
                <w:color w:val="000000"/>
                <w:sz w:val="22"/>
                <w:szCs w:val="22"/>
              </w:rPr>
            </w:pPr>
            <w:r>
              <w:rPr>
                <w:rFonts w:ascii="Arial" w:eastAsia="Arial" w:hAnsi="Arial" w:cs="Arial"/>
                <w:b/>
                <w:color w:val="000000"/>
                <w:sz w:val="22"/>
                <w:szCs w:val="22"/>
              </w:rPr>
              <w:t xml:space="preserve">Nuevas tendencias de ciudad: </w:t>
            </w:r>
          </w:p>
          <w:p w14:paraId="000000C4" w14:textId="77777777" w:rsidR="007A5316" w:rsidRDefault="00ED1F02">
            <w:pPr>
              <w:widowControl w:val="0"/>
              <w:numPr>
                <w:ilvl w:val="0"/>
                <w:numId w:val="22"/>
              </w:numPr>
              <w:pBdr>
                <w:top w:val="nil"/>
                <w:left w:val="nil"/>
                <w:bottom w:val="nil"/>
                <w:right w:val="nil"/>
                <w:between w:val="nil"/>
              </w:pBdr>
              <w:ind w:left="271" w:hanging="271"/>
              <w:rPr>
                <w:color w:val="000000"/>
                <w:sz w:val="22"/>
                <w:szCs w:val="22"/>
              </w:rPr>
            </w:pPr>
            <w:proofErr w:type="spellStart"/>
            <w:r>
              <w:rPr>
                <w:rFonts w:ascii="Arial" w:eastAsia="Arial" w:hAnsi="Arial" w:cs="Arial"/>
                <w:color w:val="000000"/>
                <w:sz w:val="22"/>
                <w:szCs w:val="22"/>
              </w:rPr>
              <w:t>Kyoto_Walking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city</w:t>
            </w:r>
            <w:proofErr w:type="spellEnd"/>
          </w:p>
          <w:p w14:paraId="000000C5" w14:textId="77777777" w:rsidR="007A5316" w:rsidRDefault="00ED1F02">
            <w:pPr>
              <w:widowControl w:val="0"/>
              <w:numPr>
                <w:ilvl w:val="0"/>
                <w:numId w:val="16"/>
              </w:numPr>
              <w:ind w:left="169" w:hanging="169"/>
              <w:rPr>
                <w:color w:val="000000"/>
                <w:sz w:val="22"/>
                <w:szCs w:val="22"/>
              </w:rPr>
            </w:pPr>
            <w:r>
              <w:rPr>
                <w:rFonts w:ascii="Arial" w:eastAsia="Arial" w:hAnsi="Arial" w:cs="Arial"/>
                <w:sz w:val="22"/>
                <w:szCs w:val="22"/>
              </w:rPr>
              <w:t>Tondo _ ARCHIPIELAGO URBANO</w:t>
            </w:r>
          </w:p>
        </w:tc>
        <w:tc>
          <w:tcPr>
            <w:tcW w:w="2324" w:type="dxa"/>
            <w:shd w:val="clear" w:color="auto" w:fill="auto"/>
            <w:tcMar>
              <w:top w:w="100" w:type="dxa"/>
              <w:left w:w="100" w:type="dxa"/>
              <w:bottom w:w="100" w:type="dxa"/>
              <w:right w:w="100" w:type="dxa"/>
            </w:tcMar>
          </w:tcPr>
          <w:p w14:paraId="000000C6"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PC6</w:t>
            </w:r>
          </w:p>
        </w:tc>
      </w:tr>
      <w:tr w:rsidR="007A5316" w14:paraId="29987E17" w14:textId="77777777">
        <w:trPr>
          <w:trHeight w:val="420"/>
        </w:trPr>
        <w:tc>
          <w:tcPr>
            <w:tcW w:w="2035" w:type="dxa"/>
            <w:shd w:val="clear" w:color="auto" w:fill="auto"/>
            <w:tcMar>
              <w:top w:w="100" w:type="dxa"/>
              <w:left w:w="100" w:type="dxa"/>
              <w:bottom w:w="100" w:type="dxa"/>
              <w:right w:w="100" w:type="dxa"/>
            </w:tcMar>
          </w:tcPr>
          <w:p w14:paraId="000000C7"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11</w:t>
            </w:r>
          </w:p>
        </w:tc>
        <w:tc>
          <w:tcPr>
            <w:tcW w:w="4005" w:type="dxa"/>
            <w:shd w:val="clear" w:color="auto" w:fill="auto"/>
            <w:tcMar>
              <w:top w:w="100" w:type="dxa"/>
              <w:left w:w="100" w:type="dxa"/>
              <w:bottom w:w="100" w:type="dxa"/>
              <w:right w:w="100" w:type="dxa"/>
            </w:tcMar>
          </w:tcPr>
          <w:p w14:paraId="000000C8" w14:textId="77777777" w:rsidR="007A5316" w:rsidRDefault="00ED1F02">
            <w:pPr>
              <w:tabs>
                <w:tab w:val="left" w:pos="312"/>
                <w:tab w:val="left" w:pos="720"/>
                <w:tab w:val="left" w:pos="1065"/>
                <w:tab w:val="left" w:pos="1440"/>
                <w:tab w:val="left" w:pos="1756"/>
                <w:tab w:val="left" w:pos="2160"/>
                <w:tab w:val="left" w:pos="2534"/>
                <w:tab w:val="left" w:pos="2880"/>
                <w:tab w:val="left" w:pos="3225"/>
                <w:tab w:val="left" w:pos="3600"/>
                <w:tab w:val="left" w:pos="3916"/>
              </w:tabs>
              <w:rPr>
                <w:rFonts w:ascii="Arial" w:eastAsia="Arial" w:hAnsi="Arial" w:cs="Arial"/>
                <w:b/>
                <w:sz w:val="22"/>
                <w:szCs w:val="22"/>
              </w:rPr>
            </w:pPr>
            <w:r>
              <w:rPr>
                <w:rFonts w:ascii="Arial" w:eastAsia="Arial" w:hAnsi="Arial" w:cs="Arial"/>
                <w:b/>
                <w:sz w:val="22"/>
                <w:szCs w:val="22"/>
              </w:rPr>
              <w:t xml:space="preserve">Movilidad y medio ambiente </w:t>
            </w:r>
          </w:p>
          <w:p w14:paraId="000000C9" w14:textId="77777777" w:rsidR="007A5316" w:rsidRDefault="00ED1F02">
            <w:pPr>
              <w:widowControl w:val="0"/>
              <w:numPr>
                <w:ilvl w:val="0"/>
                <w:numId w:val="17"/>
              </w:numPr>
              <w:tabs>
                <w:tab w:val="left" w:pos="161"/>
                <w:tab w:val="left" w:pos="312"/>
                <w:tab w:val="left" w:pos="1065"/>
                <w:tab w:val="left" w:pos="1440"/>
                <w:tab w:val="left" w:pos="1756"/>
                <w:tab w:val="left" w:pos="2160"/>
                <w:tab w:val="left" w:pos="2534"/>
                <w:tab w:val="left" w:pos="2880"/>
                <w:tab w:val="left" w:pos="3225"/>
                <w:tab w:val="left" w:pos="3600"/>
                <w:tab w:val="left" w:pos="3916"/>
              </w:tabs>
              <w:ind w:left="19" w:hanging="19"/>
              <w:rPr>
                <w:sz w:val="22"/>
                <w:szCs w:val="22"/>
              </w:rPr>
            </w:pPr>
            <w:r>
              <w:rPr>
                <w:rFonts w:ascii="Arial" w:eastAsia="Arial" w:hAnsi="Arial" w:cs="Arial"/>
                <w:sz w:val="22"/>
                <w:szCs w:val="22"/>
              </w:rPr>
              <w:t>Lima COP20</w:t>
            </w:r>
          </w:p>
          <w:p w14:paraId="000000CA" w14:textId="77777777" w:rsidR="007A5316" w:rsidRDefault="00ED1F02">
            <w:pPr>
              <w:widowControl w:val="0"/>
              <w:numPr>
                <w:ilvl w:val="0"/>
                <w:numId w:val="17"/>
              </w:numPr>
              <w:tabs>
                <w:tab w:val="left" w:pos="161"/>
                <w:tab w:val="left" w:pos="312"/>
                <w:tab w:val="left" w:pos="1065"/>
                <w:tab w:val="left" w:pos="1440"/>
                <w:tab w:val="left" w:pos="1756"/>
                <w:tab w:val="left" w:pos="2160"/>
                <w:tab w:val="left" w:pos="2534"/>
                <w:tab w:val="left" w:pos="2880"/>
                <w:tab w:val="left" w:pos="3225"/>
                <w:tab w:val="left" w:pos="3600"/>
                <w:tab w:val="left" w:pos="3916"/>
              </w:tabs>
              <w:ind w:left="19" w:hanging="19"/>
              <w:rPr>
                <w:sz w:val="22"/>
                <w:szCs w:val="22"/>
              </w:rPr>
            </w:pPr>
            <w:r>
              <w:rPr>
                <w:rFonts w:ascii="Arial" w:eastAsia="Arial" w:hAnsi="Arial" w:cs="Arial"/>
                <w:sz w:val="22"/>
                <w:szCs w:val="22"/>
              </w:rPr>
              <w:t>Eco-</w:t>
            </w:r>
            <w:proofErr w:type="spellStart"/>
            <w:r>
              <w:rPr>
                <w:rFonts w:ascii="Arial" w:eastAsia="Arial" w:hAnsi="Arial" w:cs="Arial"/>
                <w:sz w:val="22"/>
                <w:szCs w:val="22"/>
              </w:rPr>
              <w:t>mobi</w:t>
            </w:r>
            <w:proofErr w:type="spellEnd"/>
            <w:r>
              <w:rPr>
                <w:rFonts w:ascii="Arial" w:eastAsia="Arial" w:hAnsi="Arial" w:cs="Arial"/>
                <w:sz w:val="22"/>
                <w:szCs w:val="22"/>
              </w:rPr>
              <w:t xml:space="preserve"> </w:t>
            </w:r>
            <w:proofErr w:type="spellStart"/>
            <w:r>
              <w:rPr>
                <w:rFonts w:ascii="Arial" w:eastAsia="Arial" w:hAnsi="Arial" w:cs="Arial"/>
                <w:sz w:val="22"/>
                <w:szCs w:val="22"/>
              </w:rPr>
              <w:t>society_Aichi</w:t>
            </w:r>
            <w:proofErr w:type="spellEnd"/>
          </w:p>
          <w:p w14:paraId="000000CB" w14:textId="77777777" w:rsidR="007A5316" w:rsidRDefault="00ED1F02">
            <w:pPr>
              <w:widowControl w:val="0"/>
              <w:tabs>
                <w:tab w:val="left" w:pos="161"/>
                <w:tab w:val="left" w:pos="312"/>
                <w:tab w:val="left" w:pos="1065"/>
                <w:tab w:val="left" w:pos="1440"/>
                <w:tab w:val="left" w:pos="1756"/>
                <w:tab w:val="left" w:pos="2160"/>
                <w:tab w:val="left" w:pos="2534"/>
                <w:tab w:val="left" w:pos="2880"/>
                <w:tab w:val="left" w:pos="3225"/>
                <w:tab w:val="left" w:pos="3600"/>
                <w:tab w:val="left" w:pos="3916"/>
              </w:tabs>
              <w:ind w:left="19"/>
              <w:rPr>
                <w:rFonts w:ascii="Arial" w:eastAsia="Arial" w:hAnsi="Arial" w:cs="Arial"/>
                <w:sz w:val="22"/>
                <w:szCs w:val="22"/>
              </w:rPr>
            </w:pPr>
            <w:r>
              <w:rPr>
                <w:rFonts w:ascii="Arial" w:eastAsia="Arial" w:hAnsi="Arial" w:cs="Arial"/>
                <w:color w:val="000000"/>
                <w:sz w:val="22"/>
                <w:szCs w:val="22"/>
              </w:rPr>
              <w:t xml:space="preserve">Práctica 2: accesibilidad en </w:t>
            </w:r>
            <w:proofErr w:type="spellStart"/>
            <w:r>
              <w:rPr>
                <w:rFonts w:ascii="Arial" w:eastAsia="Arial" w:hAnsi="Arial" w:cs="Arial"/>
                <w:color w:val="000000"/>
                <w:sz w:val="22"/>
                <w:szCs w:val="22"/>
              </w:rPr>
              <w:t>infraestrcuturas</w:t>
            </w:r>
            <w:proofErr w:type="spellEnd"/>
            <w:r>
              <w:rPr>
                <w:rFonts w:ascii="Arial" w:eastAsia="Arial" w:hAnsi="Arial" w:cs="Arial"/>
                <w:color w:val="000000"/>
                <w:sz w:val="22"/>
                <w:szCs w:val="22"/>
              </w:rPr>
              <w:t xml:space="preserve"> - P</w:t>
            </w:r>
          </w:p>
        </w:tc>
        <w:tc>
          <w:tcPr>
            <w:tcW w:w="2324" w:type="dxa"/>
            <w:shd w:val="clear" w:color="auto" w:fill="auto"/>
            <w:tcMar>
              <w:top w:w="100" w:type="dxa"/>
              <w:left w:w="100" w:type="dxa"/>
              <w:bottom w:w="100" w:type="dxa"/>
              <w:right w:w="100" w:type="dxa"/>
            </w:tcMar>
          </w:tcPr>
          <w:p w14:paraId="000000CC"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PC7 + P2</w:t>
            </w:r>
          </w:p>
        </w:tc>
      </w:tr>
      <w:tr w:rsidR="007A5316" w14:paraId="5A29FFFC" w14:textId="77777777">
        <w:trPr>
          <w:trHeight w:val="420"/>
        </w:trPr>
        <w:tc>
          <w:tcPr>
            <w:tcW w:w="2035" w:type="dxa"/>
            <w:shd w:val="clear" w:color="auto" w:fill="auto"/>
            <w:tcMar>
              <w:top w:w="100" w:type="dxa"/>
              <w:left w:w="100" w:type="dxa"/>
              <w:bottom w:w="100" w:type="dxa"/>
              <w:right w:w="100" w:type="dxa"/>
            </w:tcMar>
          </w:tcPr>
          <w:p w14:paraId="000000CD"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12</w:t>
            </w:r>
          </w:p>
        </w:tc>
        <w:tc>
          <w:tcPr>
            <w:tcW w:w="4005" w:type="dxa"/>
            <w:shd w:val="clear" w:color="auto" w:fill="auto"/>
            <w:tcMar>
              <w:top w:w="100" w:type="dxa"/>
              <w:left w:w="100" w:type="dxa"/>
              <w:bottom w:w="100" w:type="dxa"/>
              <w:right w:w="100" w:type="dxa"/>
            </w:tcMar>
          </w:tcPr>
          <w:p w14:paraId="000000CE"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Accesibilidad Universal</w:t>
            </w:r>
          </w:p>
          <w:p w14:paraId="000000CF" w14:textId="77777777" w:rsidR="007A5316" w:rsidRDefault="00ED1F02">
            <w:pPr>
              <w:widowControl w:val="0"/>
              <w:numPr>
                <w:ilvl w:val="0"/>
                <w:numId w:val="17"/>
              </w:numPr>
              <w:pBdr>
                <w:top w:val="nil"/>
                <w:left w:val="nil"/>
                <w:bottom w:val="nil"/>
                <w:right w:val="nil"/>
                <w:between w:val="nil"/>
              </w:pBdr>
              <w:ind w:left="272" w:hanging="272"/>
              <w:rPr>
                <w:b/>
                <w:color w:val="000000"/>
                <w:sz w:val="22"/>
                <w:szCs w:val="22"/>
              </w:rPr>
            </w:pPr>
            <w:r>
              <w:rPr>
                <w:rFonts w:ascii="Arial" w:eastAsia="Arial" w:hAnsi="Arial" w:cs="Arial"/>
                <w:color w:val="000000"/>
                <w:sz w:val="22"/>
                <w:szCs w:val="22"/>
              </w:rPr>
              <w:t xml:space="preserve">Políticas, normas y planes: un </w:t>
            </w:r>
            <w:r>
              <w:rPr>
                <w:rFonts w:ascii="Arial" w:eastAsia="Arial" w:hAnsi="Arial" w:cs="Arial"/>
                <w:color w:val="000000"/>
                <w:sz w:val="22"/>
                <w:szCs w:val="22"/>
              </w:rPr>
              <w:lastRenderedPageBreak/>
              <w:t>diagnóstico nacional y metropolitano</w:t>
            </w:r>
          </w:p>
          <w:p w14:paraId="000000D0" w14:textId="77777777" w:rsidR="007A5316" w:rsidRDefault="00ED1F02">
            <w:pPr>
              <w:widowControl w:val="0"/>
              <w:numPr>
                <w:ilvl w:val="0"/>
                <w:numId w:val="17"/>
              </w:numPr>
              <w:pBdr>
                <w:top w:val="nil"/>
                <w:left w:val="nil"/>
                <w:bottom w:val="nil"/>
                <w:right w:val="nil"/>
                <w:between w:val="nil"/>
              </w:pBdr>
              <w:ind w:left="272" w:hanging="272"/>
              <w:rPr>
                <w:b/>
                <w:color w:val="000000"/>
                <w:sz w:val="22"/>
                <w:szCs w:val="22"/>
              </w:rPr>
            </w:pPr>
            <w:r>
              <w:rPr>
                <w:rFonts w:ascii="Arial" w:eastAsia="Arial" w:hAnsi="Arial" w:cs="Arial"/>
                <w:color w:val="000000"/>
                <w:sz w:val="22"/>
                <w:szCs w:val="22"/>
              </w:rPr>
              <w:t>La ciudad de los quince minutos</w:t>
            </w:r>
          </w:p>
        </w:tc>
        <w:tc>
          <w:tcPr>
            <w:tcW w:w="2324" w:type="dxa"/>
            <w:shd w:val="clear" w:color="auto" w:fill="auto"/>
            <w:tcMar>
              <w:top w:w="100" w:type="dxa"/>
              <w:left w:w="100" w:type="dxa"/>
              <w:bottom w:w="100" w:type="dxa"/>
              <w:right w:w="100" w:type="dxa"/>
            </w:tcMar>
          </w:tcPr>
          <w:p w14:paraId="000000D1"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lastRenderedPageBreak/>
              <w:t>PC8</w:t>
            </w:r>
          </w:p>
        </w:tc>
      </w:tr>
      <w:tr w:rsidR="007A5316" w14:paraId="184E5944" w14:textId="77777777">
        <w:trPr>
          <w:trHeight w:val="420"/>
        </w:trPr>
        <w:tc>
          <w:tcPr>
            <w:tcW w:w="2035" w:type="dxa"/>
            <w:shd w:val="clear" w:color="auto" w:fill="auto"/>
            <w:tcMar>
              <w:top w:w="100" w:type="dxa"/>
              <w:left w:w="100" w:type="dxa"/>
              <w:bottom w:w="100" w:type="dxa"/>
              <w:right w:w="100" w:type="dxa"/>
            </w:tcMar>
          </w:tcPr>
          <w:p w14:paraId="000000D2"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13</w:t>
            </w:r>
          </w:p>
        </w:tc>
        <w:tc>
          <w:tcPr>
            <w:tcW w:w="4005" w:type="dxa"/>
            <w:shd w:val="clear" w:color="auto" w:fill="auto"/>
            <w:tcMar>
              <w:top w:w="100" w:type="dxa"/>
              <w:left w:w="100" w:type="dxa"/>
              <w:bottom w:w="100" w:type="dxa"/>
              <w:right w:w="100" w:type="dxa"/>
            </w:tcMar>
          </w:tcPr>
          <w:p w14:paraId="000000D3"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Estrategias integrales de diseño</w:t>
            </w:r>
          </w:p>
          <w:p w14:paraId="000000D4" w14:textId="77777777" w:rsidR="007A5316" w:rsidRDefault="00ED1F02">
            <w:pPr>
              <w:widowControl w:val="0"/>
              <w:numPr>
                <w:ilvl w:val="0"/>
                <w:numId w:val="17"/>
              </w:numPr>
              <w:pBdr>
                <w:top w:val="nil"/>
                <w:left w:val="nil"/>
                <w:bottom w:val="nil"/>
                <w:right w:val="nil"/>
                <w:between w:val="nil"/>
              </w:pBdr>
              <w:ind w:left="272" w:hanging="272"/>
              <w:rPr>
                <w:b/>
                <w:color w:val="000000"/>
                <w:sz w:val="22"/>
                <w:szCs w:val="22"/>
              </w:rPr>
            </w:pPr>
            <w:r>
              <w:rPr>
                <w:rFonts w:ascii="Arial" w:eastAsia="Arial" w:hAnsi="Arial" w:cs="Arial"/>
                <w:color w:val="000000"/>
                <w:sz w:val="22"/>
                <w:szCs w:val="22"/>
              </w:rPr>
              <w:t>Seguridad ciudadana</w:t>
            </w:r>
          </w:p>
          <w:p w14:paraId="000000D5" w14:textId="77777777" w:rsidR="007A5316" w:rsidRDefault="00ED1F02">
            <w:pPr>
              <w:widowControl w:val="0"/>
              <w:numPr>
                <w:ilvl w:val="0"/>
                <w:numId w:val="17"/>
              </w:numPr>
              <w:pBdr>
                <w:top w:val="nil"/>
                <w:left w:val="nil"/>
                <w:bottom w:val="nil"/>
                <w:right w:val="nil"/>
                <w:between w:val="nil"/>
              </w:pBdr>
              <w:ind w:left="272" w:hanging="272"/>
              <w:rPr>
                <w:b/>
                <w:color w:val="000000"/>
                <w:sz w:val="22"/>
                <w:szCs w:val="22"/>
              </w:rPr>
            </w:pPr>
            <w:r>
              <w:rPr>
                <w:rFonts w:ascii="Arial" w:eastAsia="Arial" w:hAnsi="Arial" w:cs="Arial"/>
                <w:color w:val="000000"/>
                <w:sz w:val="22"/>
                <w:szCs w:val="22"/>
              </w:rPr>
              <w:t>Soluciones basadas en la naturaleza</w:t>
            </w:r>
          </w:p>
        </w:tc>
        <w:tc>
          <w:tcPr>
            <w:tcW w:w="2324" w:type="dxa"/>
            <w:shd w:val="clear" w:color="auto" w:fill="auto"/>
            <w:tcMar>
              <w:top w:w="100" w:type="dxa"/>
              <w:left w:w="100" w:type="dxa"/>
              <w:bottom w:w="100" w:type="dxa"/>
              <w:right w:w="100" w:type="dxa"/>
            </w:tcMar>
          </w:tcPr>
          <w:p w14:paraId="000000D6"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PC9</w:t>
            </w:r>
          </w:p>
        </w:tc>
      </w:tr>
      <w:tr w:rsidR="007A5316" w14:paraId="10C33CB4" w14:textId="77777777">
        <w:trPr>
          <w:trHeight w:val="420"/>
        </w:trPr>
        <w:tc>
          <w:tcPr>
            <w:tcW w:w="2035" w:type="dxa"/>
            <w:shd w:val="clear" w:color="auto" w:fill="auto"/>
            <w:tcMar>
              <w:top w:w="100" w:type="dxa"/>
              <w:left w:w="100" w:type="dxa"/>
              <w:bottom w:w="100" w:type="dxa"/>
              <w:right w:w="100" w:type="dxa"/>
            </w:tcMar>
          </w:tcPr>
          <w:p w14:paraId="000000D7"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14</w:t>
            </w:r>
          </w:p>
        </w:tc>
        <w:tc>
          <w:tcPr>
            <w:tcW w:w="4005" w:type="dxa"/>
            <w:shd w:val="clear" w:color="auto" w:fill="auto"/>
            <w:tcMar>
              <w:top w:w="100" w:type="dxa"/>
              <w:left w:w="100" w:type="dxa"/>
              <w:bottom w:w="100" w:type="dxa"/>
              <w:right w:w="100" w:type="dxa"/>
            </w:tcMar>
          </w:tcPr>
          <w:p w14:paraId="000000D8"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 xml:space="preserve">CRITICA 3: Estrategias escala micro y definición del tipo de intervención </w:t>
            </w:r>
          </w:p>
        </w:tc>
        <w:tc>
          <w:tcPr>
            <w:tcW w:w="2324" w:type="dxa"/>
            <w:shd w:val="clear" w:color="auto" w:fill="auto"/>
            <w:tcMar>
              <w:top w:w="100" w:type="dxa"/>
              <w:left w:w="100" w:type="dxa"/>
              <w:bottom w:w="100" w:type="dxa"/>
              <w:right w:w="100" w:type="dxa"/>
            </w:tcMar>
          </w:tcPr>
          <w:p w14:paraId="000000D9"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Preguntas de coordinación</w:t>
            </w:r>
          </w:p>
        </w:tc>
      </w:tr>
      <w:tr w:rsidR="007A5316" w14:paraId="2CFC854E" w14:textId="77777777">
        <w:trPr>
          <w:trHeight w:val="420"/>
        </w:trPr>
        <w:tc>
          <w:tcPr>
            <w:tcW w:w="2035" w:type="dxa"/>
            <w:shd w:val="clear" w:color="auto" w:fill="auto"/>
            <w:tcMar>
              <w:top w:w="100" w:type="dxa"/>
              <w:left w:w="100" w:type="dxa"/>
              <w:bottom w:w="100" w:type="dxa"/>
              <w:right w:w="100" w:type="dxa"/>
            </w:tcMar>
          </w:tcPr>
          <w:p w14:paraId="000000DA"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15</w:t>
            </w:r>
          </w:p>
        </w:tc>
        <w:tc>
          <w:tcPr>
            <w:tcW w:w="4005" w:type="dxa"/>
            <w:shd w:val="clear" w:color="auto" w:fill="auto"/>
            <w:tcMar>
              <w:top w:w="100" w:type="dxa"/>
              <w:left w:w="100" w:type="dxa"/>
              <w:bottom w:w="100" w:type="dxa"/>
              <w:right w:w="100" w:type="dxa"/>
            </w:tcMar>
          </w:tcPr>
          <w:p w14:paraId="000000DB"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CRITICA 4: Diseño del proyecto</w:t>
            </w:r>
          </w:p>
        </w:tc>
        <w:tc>
          <w:tcPr>
            <w:tcW w:w="2324" w:type="dxa"/>
            <w:shd w:val="clear" w:color="auto" w:fill="auto"/>
            <w:tcMar>
              <w:top w:w="100" w:type="dxa"/>
              <w:left w:w="100" w:type="dxa"/>
              <w:bottom w:w="100" w:type="dxa"/>
              <w:right w:w="100" w:type="dxa"/>
            </w:tcMar>
          </w:tcPr>
          <w:p w14:paraId="000000DC"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Preguntas de coordinación </w:t>
            </w:r>
          </w:p>
        </w:tc>
      </w:tr>
      <w:tr w:rsidR="007A5316" w14:paraId="6E92D8DA" w14:textId="77777777">
        <w:trPr>
          <w:trHeight w:val="420"/>
        </w:trPr>
        <w:tc>
          <w:tcPr>
            <w:tcW w:w="2035" w:type="dxa"/>
            <w:shd w:val="clear" w:color="auto" w:fill="auto"/>
            <w:tcMar>
              <w:top w:w="100" w:type="dxa"/>
              <w:left w:w="100" w:type="dxa"/>
              <w:bottom w:w="100" w:type="dxa"/>
              <w:right w:w="100" w:type="dxa"/>
            </w:tcMar>
          </w:tcPr>
          <w:p w14:paraId="000000DD"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16</w:t>
            </w:r>
          </w:p>
        </w:tc>
        <w:tc>
          <w:tcPr>
            <w:tcW w:w="4005" w:type="dxa"/>
            <w:shd w:val="clear" w:color="auto" w:fill="auto"/>
            <w:tcMar>
              <w:top w:w="100" w:type="dxa"/>
              <w:left w:w="100" w:type="dxa"/>
              <w:bottom w:w="100" w:type="dxa"/>
              <w:right w:w="100" w:type="dxa"/>
            </w:tcMar>
          </w:tcPr>
          <w:p w14:paraId="000000DE"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ENTREGA FINAL</w:t>
            </w:r>
          </w:p>
        </w:tc>
        <w:tc>
          <w:tcPr>
            <w:tcW w:w="2324" w:type="dxa"/>
            <w:shd w:val="clear" w:color="auto" w:fill="auto"/>
            <w:tcMar>
              <w:top w:w="100" w:type="dxa"/>
              <w:left w:w="100" w:type="dxa"/>
              <w:bottom w:w="100" w:type="dxa"/>
              <w:right w:w="100" w:type="dxa"/>
            </w:tcMar>
          </w:tcPr>
          <w:p w14:paraId="000000DF" w14:textId="77777777" w:rsidR="007A5316" w:rsidRDefault="00ED1F0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EXP 2 </w:t>
            </w:r>
          </w:p>
        </w:tc>
      </w:tr>
    </w:tbl>
    <w:p w14:paraId="000000E0" w14:textId="77777777" w:rsidR="007A5316" w:rsidRDefault="007A5316">
      <w:pPr>
        <w:jc w:val="both"/>
        <w:rPr>
          <w:rFonts w:ascii="Arial" w:eastAsia="Arial" w:hAnsi="Arial" w:cs="Arial"/>
          <w:color w:val="0000FF"/>
          <w:sz w:val="20"/>
          <w:szCs w:val="20"/>
        </w:rPr>
      </w:pPr>
    </w:p>
    <w:p w14:paraId="000000E1" w14:textId="77777777" w:rsidR="007A5316" w:rsidRDefault="007A5316">
      <w:pPr>
        <w:jc w:val="both"/>
        <w:rPr>
          <w:rFonts w:ascii="Arial" w:eastAsia="Arial" w:hAnsi="Arial" w:cs="Arial"/>
          <w:color w:val="0000FF"/>
          <w:sz w:val="20"/>
          <w:szCs w:val="20"/>
        </w:rPr>
      </w:pPr>
    </w:p>
    <w:p w14:paraId="000000E2" w14:textId="77777777" w:rsidR="007A5316" w:rsidRDefault="007A5316">
      <w:pPr>
        <w:jc w:val="both"/>
        <w:rPr>
          <w:rFonts w:ascii="Arial" w:eastAsia="Arial" w:hAnsi="Arial" w:cs="Arial"/>
          <w:color w:val="0000FF"/>
          <w:sz w:val="20"/>
          <w:szCs w:val="20"/>
        </w:rPr>
      </w:pPr>
    </w:p>
    <w:p w14:paraId="000000E3" w14:textId="77777777" w:rsidR="007A5316" w:rsidRDefault="007A5316">
      <w:pPr>
        <w:jc w:val="both"/>
        <w:rPr>
          <w:rFonts w:ascii="Arial" w:eastAsia="Arial" w:hAnsi="Arial" w:cs="Arial"/>
          <w:color w:val="0000FF"/>
          <w:sz w:val="20"/>
          <w:szCs w:val="20"/>
        </w:rPr>
      </w:pPr>
    </w:p>
    <w:p w14:paraId="000000E4" w14:textId="77777777" w:rsidR="007A5316" w:rsidRDefault="007A5316">
      <w:pPr>
        <w:jc w:val="both"/>
        <w:rPr>
          <w:rFonts w:ascii="Arial" w:eastAsia="Arial" w:hAnsi="Arial" w:cs="Arial"/>
          <w:color w:val="0000FF"/>
          <w:sz w:val="20"/>
          <w:szCs w:val="20"/>
        </w:rPr>
      </w:pPr>
    </w:p>
    <w:p w14:paraId="000000E5" w14:textId="77777777" w:rsidR="007A5316" w:rsidRDefault="00ED1F02">
      <w:pPr>
        <w:numPr>
          <w:ilvl w:val="0"/>
          <w:numId w:val="14"/>
        </w:numPr>
        <w:pBdr>
          <w:top w:val="nil"/>
          <w:left w:val="nil"/>
          <w:bottom w:val="nil"/>
          <w:right w:val="nil"/>
          <w:between w:val="nil"/>
        </w:pBdr>
        <w:ind w:left="567" w:hanging="283"/>
        <w:rPr>
          <w:rFonts w:ascii="Arial" w:eastAsia="Arial" w:hAnsi="Arial" w:cs="Arial"/>
          <w:color w:val="000000"/>
        </w:rPr>
      </w:pPr>
      <w:r>
        <w:rPr>
          <w:rFonts w:ascii="Arial" w:eastAsia="Arial" w:hAnsi="Arial" w:cs="Arial"/>
          <w:b/>
          <w:color w:val="000000"/>
        </w:rPr>
        <w:t>CONTENIDOS</w:t>
      </w:r>
    </w:p>
    <w:p w14:paraId="000000E6" w14:textId="77777777" w:rsidR="007A5316" w:rsidRDefault="007A5316">
      <w:pPr>
        <w:pBdr>
          <w:top w:val="nil"/>
          <w:left w:val="nil"/>
          <w:bottom w:val="nil"/>
          <w:right w:val="nil"/>
          <w:between w:val="nil"/>
        </w:pBdr>
        <w:ind w:left="142"/>
        <w:rPr>
          <w:rFonts w:ascii="Arial" w:eastAsia="Arial" w:hAnsi="Arial" w:cs="Arial"/>
          <w:b/>
          <w:color w:val="000000"/>
          <w:sz w:val="22"/>
          <w:szCs w:val="22"/>
        </w:rPr>
      </w:pPr>
    </w:p>
    <w:tbl>
      <w:tblPr>
        <w:tblStyle w:val="aa"/>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3"/>
        <w:gridCol w:w="4143"/>
      </w:tblGrid>
      <w:tr w:rsidR="007A5316" w14:paraId="12960308" w14:textId="77777777">
        <w:trPr>
          <w:trHeight w:val="282"/>
          <w:jc w:val="right"/>
        </w:trPr>
        <w:tc>
          <w:tcPr>
            <w:tcW w:w="4143" w:type="dxa"/>
            <w:shd w:val="clear" w:color="auto" w:fill="D9D9D9"/>
            <w:tcMar>
              <w:top w:w="11" w:type="dxa"/>
              <w:left w:w="11" w:type="dxa"/>
              <w:bottom w:w="0" w:type="dxa"/>
              <w:right w:w="11" w:type="dxa"/>
            </w:tcMar>
            <w:vAlign w:val="center"/>
          </w:tcPr>
          <w:p w14:paraId="000000E7" w14:textId="77777777" w:rsidR="007A5316" w:rsidRDefault="00ED1F02">
            <w:pPr>
              <w:jc w:val="center"/>
              <w:rPr>
                <w:rFonts w:ascii="Arial" w:eastAsia="Arial" w:hAnsi="Arial" w:cs="Arial"/>
                <w:sz w:val="21"/>
                <w:szCs w:val="21"/>
              </w:rPr>
            </w:pPr>
            <w:r>
              <w:rPr>
                <w:rFonts w:ascii="Arial" w:eastAsia="Arial" w:hAnsi="Arial" w:cs="Arial"/>
                <w:sz w:val="21"/>
                <w:szCs w:val="21"/>
              </w:rPr>
              <w:t>Unidad</w:t>
            </w:r>
          </w:p>
        </w:tc>
        <w:tc>
          <w:tcPr>
            <w:tcW w:w="4143" w:type="dxa"/>
            <w:shd w:val="clear" w:color="auto" w:fill="D9D9D9"/>
            <w:tcMar>
              <w:top w:w="11" w:type="dxa"/>
              <w:left w:w="11" w:type="dxa"/>
              <w:bottom w:w="0" w:type="dxa"/>
              <w:right w:w="11" w:type="dxa"/>
            </w:tcMar>
            <w:vAlign w:val="center"/>
          </w:tcPr>
          <w:p w14:paraId="000000E8" w14:textId="77777777" w:rsidR="007A5316" w:rsidRDefault="00ED1F02">
            <w:pPr>
              <w:jc w:val="center"/>
              <w:rPr>
                <w:rFonts w:ascii="Arial" w:eastAsia="Arial" w:hAnsi="Arial" w:cs="Arial"/>
                <w:sz w:val="21"/>
                <w:szCs w:val="21"/>
              </w:rPr>
            </w:pPr>
            <w:r>
              <w:rPr>
                <w:rFonts w:ascii="Arial" w:eastAsia="Arial" w:hAnsi="Arial" w:cs="Arial"/>
                <w:sz w:val="21"/>
                <w:szCs w:val="21"/>
              </w:rPr>
              <w:t>Temas a abordar</w:t>
            </w:r>
          </w:p>
        </w:tc>
      </w:tr>
      <w:tr w:rsidR="007A5316" w14:paraId="1FFF09AC" w14:textId="77777777">
        <w:trPr>
          <w:trHeight w:val="264"/>
          <w:jc w:val="right"/>
        </w:trPr>
        <w:tc>
          <w:tcPr>
            <w:tcW w:w="4143" w:type="dxa"/>
            <w:shd w:val="clear" w:color="auto" w:fill="FFFFFF"/>
            <w:tcMar>
              <w:top w:w="11" w:type="dxa"/>
              <w:left w:w="11" w:type="dxa"/>
              <w:bottom w:w="0" w:type="dxa"/>
              <w:right w:w="11" w:type="dxa"/>
            </w:tcMar>
            <w:vAlign w:val="center"/>
          </w:tcPr>
          <w:p w14:paraId="000000E9" w14:textId="77777777" w:rsidR="007A5316" w:rsidRDefault="00ED1F02">
            <w:pPr>
              <w:jc w:val="center"/>
              <w:rPr>
                <w:rFonts w:ascii="Arial" w:eastAsia="Arial" w:hAnsi="Arial" w:cs="Arial"/>
                <w:sz w:val="21"/>
                <w:szCs w:val="21"/>
              </w:rPr>
            </w:pPr>
            <w:r>
              <w:rPr>
                <w:rFonts w:ascii="Arial" w:eastAsia="Arial" w:hAnsi="Arial" w:cs="Arial"/>
                <w:sz w:val="21"/>
                <w:szCs w:val="21"/>
              </w:rPr>
              <w:t>Planeamiento y Gestión de la Movilidad Urbana</w:t>
            </w:r>
          </w:p>
        </w:tc>
        <w:tc>
          <w:tcPr>
            <w:tcW w:w="4143" w:type="dxa"/>
            <w:shd w:val="clear" w:color="auto" w:fill="FFFFFF"/>
            <w:tcMar>
              <w:top w:w="11" w:type="dxa"/>
              <w:left w:w="11" w:type="dxa"/>
              <w:bottom w:w="0" w:type="dxa"/>
              <w:right w:w="11" w:type="dxa"/>
            </w:tcMar>
            <w:vAlign w:val="center"/>
          </w:tcPr>
          <w:p w14:paraId="000000EA" w14:textId="77777777" w:rsidR="007A5316" w:rsidRDefault="00ED1F02">
            <w:pPr>
              <w:jc w:val="center"/>
              <w:rPr>
                <w:rFonts w:ascii="Arial" w:eastAsia="Arial" w:hAnsi="Arial" w:cs="Arial"/>
                <w:sz w:val="21"/>
                <w:szCs w:val="21"/>
              </w:rPr>
            </w:pPr>
            <w:r>
              <w:rPr>
                <w:rFonts w:ascii="Arial" w:eastAsia="Arial" w:hAnsi="Arial" w:cs="Arial"/>
                <w:sz w:val="21"/>
                <w:szCs w:val="21"/>
              </w:rPr>
              <w:t>Esta primera unidad abordará las implicancias y necesidades del planeamiento en torno a la movilidad, la cual es capaz de orientar el desarrollo urbano mediante un uso de suelo consecuente con las necesidades d</w:t>
            </w:r>
            <w:r>
              <w:rPr>
                <w:rFonts w:ascii="Arial" w:eastAsia="Arial" w:hAnsi="Arial" w:cs="Arial"/>
                <w:sz w:val="21"/>
                <w:szCs w:val="21"/>
              </w:rPr>
              <w:t xml:space="preserve">e la ciudadanía y conjugado </w:t>
            </w:r>
            <w:proofErr w:type="spellStart"/>
            <w:r>
              <w:rPr>
                <w:rFonts w:ascii="Arial" w:eastAsia="Arial" w:hAnsi="Arial" w:cs="Arial"/>
                <w:sz w:val="21"/>
                <w:szCs w:val="21"/>
              </w:rPr>
              <w:t>sosteniblmente</w:t>
            </w:r>
            <w:proofErr w:type="spellEnd"/>
            <w:r>
              <w:rPr>
                <w:rFonts w:ascii="Arial" w:eastAsia="Arial" w:hAnsi="Arial" w:cs="Arial"/>
                <w:sz w:val="21"/>
                <w:szCs w:val="21"/>
              </w:rPr>
              <w:t xml:space="preserve"> con las ofertas y servicios para satisfacer las necesidades y deseos de los desplazamientos tanto de personas como de </w:t>
            </w:r>
            <w:proofErr w:type="spellStart"/>
            <w:r>
              <w:rPr>
                <w:rFonts w:ascii="Arial" w:eastAsia="Arial" w:hAnsi="Arial" w:cs="Arial"/>
                <w:sz w:val="21"/>
                <w:szCs w:val="21"/>
              </w:rPr>
              <w:t>mercancias</w:t>
            </w:r>
            <w:proofErr w:type="spellEnd"/>
            <w:r>
              <w:rPr>
                <w:rFonts w:ascii="Arial" w:eastAsia="Arial" w:hAnsi="Arial" w:cs="Arial"/>
                <w:sz w:val="21"/>
                <w:szCs w:val="21"/>
              </w:rPr>
              <w:t xml:space="preserve">. Reconocer las escalas de proyectos urbanos formará parte de esta </w:t>
            </w:r>
            <w:proofErr w:type="spellStart"/>
            <w:r>
              <w:rPr>
                <w:rFonts w:ascii="Arial" w:eastAsia="Arial" w:hAnsi="Arial" w:cs="Arial"/>
                <w:sz w:val="21"/>
                <w:szCs w:val="21"/>
              </w:rPr>
              <w:t>uniddad</w:t>
            </w:r>
            <w:proofErr w:type="spellEnd"/>
            <w:r>
              <w:rPr>
                <w:rFonts w:ascii="Arial" w:eastAsia="Arial" w:hAnsi="Arial" w:cs="Arial"/>
                <w:sz w:val="21"/>
                <w:szCs w:val="21"/>
              </w:rPr>
              <w:t xml:space="preserve"> que se des</w:t>
            </w:r>
            <w:r>
              <w:rPr>
                <w:rFonts w:ascii="Arial" w:eastAsia="Arial" w:hAnsi="Arial" w:cs="Arial"/>
                <w:sz w:val="21"/>
                <w:szCs w:val="21"/>
              </w:rPr>
              <w:t xml:space="preserve">arrollará en 3 sesiones </w:t>
            </w:r>
            <w:proofErr w:type="spellStart"/>
            <w:r>
              <w:rPr>
                <w:rFonts w:ascii="Arial" w:eastAsia="Arial" w:hAnsi="Arial" w:cs="Arial"/>
                <w:sz w:val="21"/>
                <w:szCs w:val="21"/>
              </w:rPr>
              <w:t>teòricas</w:t>
            </w:r>
            <w:proofErr w:type="spellEnd"/>
            <w:r>
              <w:rPr>
                <w:rFonts w:ascii="Arial" w:eastAsia="Arial" w:hAnsi="Arial" w:cs="Arial"/>
                <w:sz w:val="21"/>
                <w:szCs w:val="21"/>
              </w:rPr>
              <w:t>.</w:t>
            </w:r>
          </w:p>
        </w:tc>
      </w:tr>
      <w:tr w:rsidR="007A5316" w14:paraId="1622D511" w14:textId="77777777">
        <w:trPr>
          <w:trHeight w:val="264"/>
          <w:jc w:val="right"/>
        </w:trPr>
        <w:tc>
          <w:tcPr>
            <w:tcW w:w="4143" w:type="dxa"/>
            <w:shd w:val="clear" w:color="auto" w:fill="FFFFFF"/>
            <w:tcMar>
              <w:top w:w="11" w:type="dxa"/>
              <w:left w:w="11" w:type="dxa"/>
              <w:bottom w:w="0" w:type="dxa"/>
              <w:right w:w="11" w:type="dxa"/>
            </w:tcMar>
            <w:vAlign w:val="center"/>
          </w:tcPr>
          <w:p w14:paraId="000000EB" w14:textId="77777777" w:rsidR="007A5316" w:rsidRDefault="00ED1F02">
            <w:pPr>
              <w:jc w:val="center"/>
              <w:rPr>
                <w:rFonts w:ascii="Arial" w:eastAsia="Arial" w:hAnsi="Arial" w:cs="Arial"/>
                <w:sz w:val="21"/>
                <w:szCs w:val="21"/>
              </w:rPr>
            </w:pPr>
            <w:r>
              <w:rPr>
                <w:rFonts w:ascii="Arial" w:eastAsia="Arial" w:hAnsi="Arial" w:cs="Arial"/>
                <w:sz w:val="21"/>
                <w:szCs w:val="21"/>
              </w:rPr>
              <w:t>Modos de desplazamientos: ofertas y posibilidades</w:t>
            </w:r>
          </w:p>
        </w:tc>
        <w:tc>
          <w:tcPr>
            <w:tcW w:w="4143" w:type="dxa"/>
            <w:shd w:val="clear" w:color="auto" w:fill="FFFFFF"/>
            <w:tcMar>
              <w:top w:w="11" w:type="dxa"/>
              <w:left w:w="11" w:type="dxa"/>
              <w:bottom w:w="0" w:type="dxa"/>
              <w:right w:w="11" w:type="dxa"/>
            </w:tcMar>
            <w:vAlign w:val="center"/>
          </w:tcPr>
          <w:p w14:paraId="000000EC" w14:textId="77777777" w:rsidR="007A5316" w:rsidRDefault="00ED1F02">
            <w:pPr>
              <w:jc w:val="center"/>
              <w:rPr>
                <w:rFonts w:ascii="Arial" w:eastAsia="Arial" w:hAnsi="Arial" w:cs="Arial"/>
                <w:sz w:val="21"/>
                <w:szCs w:val="21"/>
              </w:rPr>
            </w:pPr>
            <w:r>
              <w:rPr>
                <w:rFonts w:ascii="Arial" w:eastAsia="Arial" w:hAnsi="Arial" w:cs="Arial"/>
                <w:sz w:val="21"/>
                <w:szCs w:val="21"/>
              </w:rPr>
              <w:t xml:space="preserve">Un repaso de servicios de movilidad urbana reconociendo sus </w:t>
            </w:r>
            <w:proofErr w:type="spellStart"/>
            <w:r>
              <w:rPr>
                <w:rFonts w:ascii="Arial" w:eastAsia="Arial" w:hAnsi="Arial" w:cs="Arial"/>
                <w:sz w:val="21"/>
                <w:szCs w:val="21"/>
              </w:rPr>
              <w:t>caracteristicas</w:t>
            </w:r>
            <w:proofErr w:type="spellEnd"/>
            <w:r>
              <w:rPr>
                <w:rFonts w:ascii="Arial" w:eastAsia="Arial" w:hAnsi="Arial" w:cs="Arial"/>
                <w:sz w:val="21"/>
                <w:szCs w:val="21"/>
              </w:rPr>
              <w:t xml:space="preserve"> en torno al contexto urbano y ciudadano. Se presentarán casos específicos por parte de la cated</w:t>
            </w:r>
            <w:r>
              <w:rPr>
                <w:rFonts w:ascii="Arial" w:eastAsia="Arial" w:hAnsi="Arial" w:cs="Arial"/>
                <w:sz w:val="21"/>
                <w:szCs w:val="21"/>
              </w:rPr>
              <w:t xml:space="preserve">ra, y las y los estudiantes también investigarán y </w:t>
            </w:r>
            <w:proofErr w:type="gramStart"/>
            <w:r>
              <w:rPr>
                <w:rFonts w:ascii="Arial" w:eastAsia="Arial" w:hAnsi="Arial" w:cs="Arial"/>
                <w:sz w:val="21"/>
                <w:szCs w:val="21"/>
              </w:rPr>
              <w:t>presentaran</w:t>
            </w:r>
            <w:proofErr w:type="gramEnd"/>
            <w:r>
              <w:rPr>
                <w:rFonts w:ascii="Arial" w:eastAsia="Arial" w:hAnsi="Arial" w:cs="Arial"/>
                <w:sz w:val="21"/>
                <w:szCs w:val="21"/>
              </w:rPr>
              <w:t xml:space="preserve"> un servicio de </w:t>
            </w:r>
            <w:proofErr w:type="spellStart"/>
            <w:r>
              <w:rPr>
                <w:rFonts w:ascii="Arial" w:eastAsia="Arial" w:hAnsi="Arial" w:cs="Arial"/>
                <w:sz w:val="21"/>
                <w:szCs w:val="21"/>
              </w:rPr>
              <w:t>movildiad</w:t>
            </w:r>
            <w:proofErr w:type="spellEnd"/>
            <w:r>
              <w:rPr>
                <w:rFonts w:ascii="Arial" w:eastAsia="Arial" w:hAnsi="Arial" w:cs="Arial"/>
                <w:sz w:val="21"/>
                <w:szCs w:val="21"/>
              </w:rPr>
              <w:t xml:space="preserve"> de su elección. La presente unidad, compuesta en tres (03) sesiones </w:t>
            </w:r>
            <w:proofErr w:type="spellStart"/>
            <w:r>
              <w:rPr>
                <w:rFonts w:ascii="Arial" w:eastAsia="Arial" w:hAnsi="Arial" w:cs="Arial"/>
                <w:sz w:val="21"/>
                <w:szCs w:val="21"/>
              </w:rPr>
              <w:t>teoricas</w:t>
            </w:r>
            <w:proofErr w:type="spellEnd"/>
            <w:r>
              <w:rPr>
                <w:rFonts w:ascii="Arial" w:eastAsia="Arial" w:hAnsi="Arial" w:cs="Arial"/>
                <w:sz w:val="21"/>
                <w:szCs w:val="21"/>
              </w:rPr>
              <w:t xml:space="preserve"> y tres (03) sesiones prácticas, tiene el </w:t>
            </w:r>
            <w:proofErr w:type="spellStart"/>
            <w:r>
              <w:rPr>
                <w:rFonts w:ascii="Arial" w:eastAsia="Arial" w:hAnsi="Arial" w:cs="Arial"/>
                <w:sz w:val="21"/>
                <w:szCs w:val="21"/>
              </w:rPr>
              <w:t>obejtivo</w:t>
            </w:r>
            <w:proofErr w:type="spellEnd"/>
            <w:r>
              <w:rPr>
                <w:rFonts w:ascii="Arial" w:eastAsia="Arial" w:hAnsi="Arial" w:cs="Arial"/>
                <w:sz w:val="21"/>
                <w:szCs w:val="21"/>
              </w:rPr>
              <w:t xml:space="preserve"> de comprender el dimensionamiento de los </w:t>
            </w:r>
            <w:r>
              <w:rPr>
                <w:rFonts w:ascii="Arial" w:eastAsia="Arial" w:hAnsi="Arial" w:cs="Arial"/>
                <w:sz w:val="21"/>
                <w:szCs w:val="21"/>
              </w:rPr>
              <w:t xml:space="preserve">servicios de transporte en relación a una demanda existente y potencial, reconociendo </w:t>
            </w:r>
            <w:r>
              <w:rPr>
                <w:rFonts w:ascii="Arial" w:eastAsia="Arial" w:hAnsi="Arial" w:cs="Arial"/>
                <w:sz w:val="21"/>
                <w:szCs w:val="21"/>
              </w:rPr>
              <w:lastRenderedPageBreak/>
              <w:t xml:space="preserve">igualmente sus </w:t>
            </w:r>
            <w:proofErr w:type="spellStart"/>
            <w:r>
              <w:rPr>
                <w:rFonts w:ascii="Arial" w:eastAsia="Arial" w:hAnsi="Arial" w:cs="Arial"/>
                <w:sz w:val="21"/>
                <w:szCs w:val="21"/>
              </w:rPr>
              <w:t>caracteristicas</w:t>
            </w:r>
            <w:proofErr w:type="spellEnd"/>
            <w:r>
              <w:rPr>
                <w:rFonts w:ascii="Arial" w:eastAsia="Arial" w:hAnsi="Arial" w:cs="Arial"/>
                <w:sz w:val="21"/>
                <w:szCs w:val="21"/>
              </w:rPr>
              <w:t xml:space="preserve"> de </w:t>
            </w:r>
            <w:proofErr w:type="spellStart"/>
            <w:r>
              <w:rPr>
                <w:rFonts w:ascii="Arial" w:eastAsia="Arial" w:hAnsi="Arial" w:cs="Arial"/>
                <w:sz w:val="21"/>
                <w:szCs w:val="21"/>
              </w:rPr>
              <w:t>accesibildiad</w:t>
            </w:r>
            <w:proofErr w:type="spellEnd"/>
            <w:r>
              <w:rPr>
                <w:rFonts w:ascii="Arial" w:eastAsia="Arial" w:hAnsi="Arial" w:cs="Arial"/>
                <w:sz w:val="21"/>
                <w:szCs w:val="21"/>
              </w:rPr>
              <w:t xml:space="preserve"> en el territorio y como servicio en particular.</w:t>
            </w:r>
          </w:p>
        </w:tc>
      </w:tr>
      <w:tr w:rsidR="007A5316" w14:paraId="5154AEE3" w14:textId="77777777">
        <w:trPr>
          <w:trHeight w:val="264"/>
          <w:jc w:val="right"/>
        </w:trPr>
        <w:tc>
          <w:tcPr>
            <w:tcW w:w="4143" w:type="dxa"/>
            <w:shd w:val="clear" w:color="auto" w:fill="FFFFFF"/>
            <w:tcMar>
              <w:top w:w="11" w:type="dxa"/>
              <w:left w:w="11" w:type="dxa"/>
              <w:bottom w:w="0" w:type="dxa"/>
              <w:right w:w="11" w:type="dxa"/>
            </w:tcMar>
            <w:vAlign w:val="center"/>
          </w:tcPr>
          <w:p w14:paraId="000000ED" w14:textId="77777777" w:rsidR="007A5316" w:rsidRDefault="00ED1F02">
            <w:pPr>
              <w:jc w:val="center"/>
              <w:rPr>
                <w:rFonts w:ascii="Arial" w:eastAsia="Arial" w:hAnsi="Arial" w:cs="Arial"/>
                <w:sz w:val="21"/>
                <w:szCs w:val="21"/>
              </w:rPr>
            </w:pPr>
            <w:r>
              <w:rPr>
                <w:rFonts w:ascii="Arial" w:eastAsia="Arial" w:hAnsi="Arial" w:cs="Arial"/>
                <w:sz w:val="21"/>
                <w:szCs w:val="21"/>
              </w:rPr>
              <w:lastRenderedPageBreak/>
              <w:t>Diseño y estrategias: inclusión y medio ambiente</w:t>
            </w:r>
          </w:p>
        </w:tc>
        <w:tc>
          <w:tcPr>
            <w:tcW w:w="4143" w:type="dxa"/>
            <w:shd w:val="clear" w:color="auto" w:fill="FFFFFF"/>
            <w:tcMar>
              <w:top w:w="11" w:type="dxa"/>
              <w:left w:w="11" w:type="dxa"/>
              <w:bottom w:w="0" w:type="dxa"/>
              <w:right w:w="11" w:type="dxa"/>
            </w:tcMar>
            <w:vAlign w:val="center"/>
          </w:tcPr>
          <w:p w14:paraId="000000EE" w14:textId="77777777" w:rsidR="007A5316" w:rsidRDefault="00ED1F02">
            <w:pPr>
              <w:jc w:val="center"/>
              <w:rPr>
                <w:rFonts w:ascii="Arial" w:eastAsia="Arial" w:hAnsi="Arial" w:cs="Arial"/>
                <w:sz w:val="21"/>
                <w:szCs w:val="21"/>
              </w:rPr>
            </w:pPr>
            <w:r>
              <w:rPr>
                <w:rFonts w:ascii="Arial" w:eastAsia="Arial" w:hAnsi="Arial" w:cs="Arial"/>
                <w:sz w:val="21"/>
                <w:szCs w:val="21"/>
              </w:rPr>
              <w:t>Esta unidad se compone d</w:t>
            </w:r>
            <w:r>
              <w:rPr>
                <w:rFonts w:ascii="Arial" w:eastAsia="Arial" w:hAnsi="Arial" w:cs="Arial"/>
                <w:sz w:val="21"/>
                <w:szCs w:val="21"/>
              </w:rPr>
              <w:t xml:space="preserve">e tres (03) sesiones teóricas que abarcaran casos de estudio donde la movilidad se utiliza como eje conceptual para modificar un ambiente urbano con un objetivo de resiliencia e inclusión. Estos casos servirán como apoyo y referencia para el desarrollo de </w:t>
            </w:r>
            <w:r>
              <w:rPr>
                <w:rFonts w:ascii="Arial" w:eastAsia="Arial" w:hAnsi="Arial" w:cs="Arial"/>
                <w:sz w:val="21"/>
                <w:szCs w:val="21"/>
              </w:rPr>
              <w:t xml:space="preserve">un caso práctico que se desarrollará de manera grupal por parte </w:t>
            </w:r>
            <w:proofErr w:type="gramStart"/>
            <w:r>
              <w:rPr>
                <w:rFonts w:ascii="Arial" w:eastAsia="Arial" w:hAnsi="Arial" w:cs="Arial"/>
                <w:sz w:val="21"/>
                <w:szCs w:val="21"/>
              </w:rPr>
              <w:t>de las y los estudiante</w:t>
            </w:r>
            <w:proofErr w:type="gramEnd"/>
            <w:r>
              <w:rPr>
                <w:rFonts w:ascii="Arial" w:eastAsia="Arial" w:hAnsi="Arial" w:cs="Arial"/>
                <w:sz w:val="21"/>
                <w:szCs w:val="21"/>
              </w:rPr>
              <w:t>, los cuales serán revisados en seis (06) sesiones prácticas.</w:t>
            </w:r>
          </w:p>
        </w:tc>
      </w:tr>
    </w:tbl>
    <w:p w14:paraId="000000EF" w14:textId="77777777" w:rsidR="007A5316" w:rsidRDefault="007A5316">
      <w:pPr>
        <w:pBdr>
          <w:top w:val="nil"/>
          <w:left w:val="nil"/>
          <w:bottom w:val="nil"/>
          <w:right w:val="nil"/>
          <w:between w:val="nil"/>
        </w:pBdr>
        <w:rPr>
          <w:rFonts w:ascii="Arial" w:eastAsia="Arial" w:hAnsi="Arial" w:cs="Arial"/>
          <w:b/>
          <w:sz w:val="22"/>
          <w:szCs w:val="22"/>
        </w:rPr>
      </w:pPr>
    </w:p>
    <w:p w14:paraId="000000F0" w14:textId="77777777" w:rsidR="007A5316" w:rsidRDefault="00ED1F02">
      <w:pPr>
        <w:numPr>
          <w:ilvl w:val="0"/>
          <w:numId w:val="14"/>
        </w:numPr>
        <w:pBdr>
          <w:top w:val="nil"/>
          <w:left w:val="nil"/>
          <w:bottom w:val="nil"/>
          <w:right w:val="nil"/>
          <w:between w:val="nil"/>
        </w:pBdr>
        <w:ind w:left="567" w:hanging="283"/>
        <w:rPr>
          <w:rFonts w:ascii="Arial" w:eastAsia="Arial" w:hAnsi="Arial" w:cs="Arial"/>
          <w:color w:val="000000"/>
        </w:rPr>
      </w:pPr>
      <w:r>
        <w:rPr>
          <w:rFonts w:ascii="Arial" w:eastAsia="Arial" w:hAnsi="Arial" w:cs="Arial"/>
          <w:b/>
          <w:color w:val="000000"/>
        </w:rPr>
        <w:t>REFERENCIAS</w:t>
      </w:r>
    </w:p>
    <w:p w14:paraId="000000F1" w14:textId="77777777" w:rsidR="007A5316" w:rsidRDefault="007A5316">
      <w:pPr>
        <w:pBdr>
          <w:top w:val="nil"/>
          <w:left w:val="nil"/>
          <w:bottom w:val="nil"/>
          <w:right w:val="nil"/>
          <w:between w:val="nil"/>
        </w:pBdr>
        <w:rPr>
          <w:rFonts w:ascii="Arial" w:eastAsia="Arial" w:hAnsi="Arial" w:cs="Arial"/>
          <w:b/>
          <w:sz w:val="22"/>
          <w:szCs w:val="22"/>
        </w:rPr>
      </w:pPr>
    </w:p>
    <w:p w14:paraId="000000F2" w14:textId="77777777" w:rsidR="007A5316" w:rsidRDefault="00ED1F02">
      <w:pPr>
        <w:numPr>
          <w:ilvl w:val="1"/>
          <w:numId w:val="14"/>
        </w:numPr>
        <w:pBdr>
          <w:top w:val="nil"/>
          <w:left w:val="nil"/>
          <w:bottom w:val="nil"/>
          <w:right w:val="nil"/>
          <w:between w:val="nil"/>
        </w:pBdr>
        <w:ind w:left="566" w:hanging="282"/>
        <w:rPr>
          <w:rFonts w:ascii="Arial" w:eastAsia="Arial" w:hAnsi="Arial" w:cs="Arial"/>
          <w:b/>
          <w:sz w:val="22"/>
          <w:szCs w:val="22"/>
        </w:rPr>
      </w:pPr>
      <w:r>
        <w:rPr>
          <w:rFonts w:ascii="Arial" w:eastAsia="Arial" w:hAnsi="Arial" w:cs="Arial"/>
          <w:b/>
          <w:sz w:val="22"/>
          <w:szCs w:val="22"/>
        </w:rPr>
        <w:t>Principales</w:t>
      </w:r>
    </w:p>
    <w:p w14:paraId="000000F3" w14:textId="77777777" w:rsidR="007A5316" w:rsidRDefault="007A5316">
      <w:pPr>
        <w:pBdr>
          <w:top w:val="nil"/>
          <w:left w:val="nil"/>
          <w:bottom w:val="nil"/>
          <w:right w:val="nil"/>
          <w:between w:val="nil"/>
        </w:pBdr>
        <w:ind w:left="566"/>
        <w:rPr>
          <w:rFonts w:ascii="Arial" w:eastAsia="Arial" w:hAnsi="Arial" w:cs="Arial"/>
          <w:b/>
          <w:sz w:val="22"/>
          <w:szCs w:val="22"/>
        </w:rPr>
      </w:pPr>
    </w:p>
    <w:p w14:paraId="000000F4"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 xml:space="preserve">KATSUTOSHI, OHTA. (2014). A </w:t>
      </w:r>
      <w:proofErr w:type="spellStart"/>
      <w:r>
        <w:rPr>
          <w:rFonts w:ascii="Arial" w:eastAsia="Arial" w:hAnsi="Arial" w:cs="Arial"/>
          <w:color w:val="000000"/>
          <w:sz w:val="22"/>
          <w:szCs w:val="22"/>
        </w:rPr>
        <w:t>transport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planning</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development</w:t>
      </w:r>
      <w:proofErr w:type="spellEnd"/>
      <w:r>
        <w:rPr>
          <w:rFonts w:ascii="Arial" w:eastAsia="Arial" w:hAnsi="Arial" w:cs="Arial"/>
          <w:color w:val="000000"/>
          <w:sz w:val="22"/>
          <w:szCs w:val="22"/>
        </w:rPr>
        <w:t xml:space="preserve"> </w:t>
      </w:r>
      <w:proofErr w:type="spellStart"/>
      <w:proofErr w:type="gramStart"/>
      <w:r>
        <w:rPr>
          <w:rFonts w:ascii="Arial" w:eastAsia="Arial" w:hAnsi="Arial" w:cs="Arial"/>
          <w:color w:val="000000"/>
          <w:sz w:val="22"/>
          <w:szCs w:val="22"/>
        </w:rPr>
        <w:t>perspective</w:t>
      </w:r>
      <w:proofErr w:type="spellEnd"/>
      <w:r>
        <w:rPr>
          <w:rFonts w:ascii="Arial" w:eastAsia="Arial" w:hAnsi="Arial" w:cs="Arial"/>
          <w:color w:val="000000"/>
          <w:sz w:val="22"/>
          <w:szCs w:val="22"/>
        </w:rPr>
        <w:t> :</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Transport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strategies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sustainable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city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development</w:t>
      </w:r>
      <w:proofErr w:type="spellEnd"/>
      <w:r>
        <w:rPr>
          <w:rFonts w:ascii="Arial" w:eastAsia="Arial" w:hAnsi="Arial" w:cs="Arial"/>
          <w:color w:val="000000"/>
          <w:sz w:val="22"/>
          <w:szCs w:val="22"/>
        </w:rPr>
        <w:t xml:space="preserve">. JOURNAL OF POLICY SCIENCE. </w:t>
      </w:r>
      <w:proofErr w:type="spellStart"/>
      <w:r>
        <w:rPr>
          <w:rFonts w:ascii="Arial" w:eastAsia="Arial" w:hAnsi="Arial" w:cs="Arial"/>
          <w:color w:val="000000"/>
          <w:sz w:val="22"/>
          <w:szCs w:val="22"/>
        </w:rPr>
        <w:t>Vol</w:t>
      </w:r>
      <w:proofErr w:type="spellEnd"/>
      <w:r>
        <w:rPr>
          <w:rFonts w:ascii="Arial" w:eastAsia="Arial" w:hAnsi="Arial" w:cs="Arial"/>
          <w:color w:val="000000"/>
          <w:sz w:val="22"/>
          <w:szCs w:val="22"/>
        </w:rPr>
        <w:t xml:space="preserve"> 8 – </w:t>
      </w:r>
      <w:proofErr w:type="spellStart"/>
      <w:r>
        <w:rPr>
          <w:rFonts w:ascii="Arial" w:eastAsia="Arial" w:hAnsi="Arial" w:cs="Arial"/>
          <w:color w:val="000000"/>
          <w:sz w:val="22"/>
          <w:szCs w:val="22"/>
        </w:rPr>
        <w:t>Ritsumeikan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University</w:t>
      </w:r>
      <w:proofErr w:type="spellEnd"/>
    </w:p>
    <w:p w14:paraId="000000F5"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 xml:space="preserve">KATSUTOSHI, OHTA. (2015). </w:t>
      </w:r>
      <w:proofErr w:type="spellStart"/>
      <w:r>
        <w:rPr>
          <w:rFonts w:ascii="Arial" w:eastAsia="Arial" w:hAnsi="Arial" w:cs="Arial"/>
          <w:color w:val="000000"/>
          <w:sz w:val="22"/>
          <w:szCs w:val="22"/>
        </w:rPr>
        <w:t>Transport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policy</w:t>
      </w:r>
      <w:proofErr w:type="spellEnd"/>
      <w:r>
        <w:rPr>
          <w:rFonts w:ascii="Arial" w:eastAsia="Arial" w:hAnsi="Arial" w:cs="Arial"/>
          <w:color w:val="000000"/>
          <w:sz w:val="22"/>
          <w:szCs w:val="22"/>
        </w:rPr>
        <w:t xml:space="preserve"> in </w:t>
      </w:r>
      <w:proofErr w:type="spellStart"/>
      <w:proofErr w:type="gramStart"/>
      <w:r>
        <w:rPr>
          <w:rFonts w:ascii="Arial" w:eastAsia="Arial" w:hAnsi="Arial" w:cs="Arial"/>
          <w:color w:val="000000"/>
          <w:sz w:val="22"/>
          <w:szCs w:val="22"/>
        </w:rPr>
        <w:t>perspective</w:t>
      </w:r>
      <w:proofErr w:type="spellEnd"/>
      <w:r>
        <w:rPr>
          <w:rFonts w:ascii="Arial" w:eastAsia="Arial" w:hAnsi="Arial" w:cs="Arial"/>
          <w:color w:val="000000"/>
          <w:sz w:val="22"/>
          <w:szCs w:val="22"/>
        </w:rPr>
        <w:t> :</w:t>
      </w:r>
      <w:proofErr w:type="gramEnd"/>
      <w:r>
        <w:rPr>
          <w:rFonts w:ascii="Arial" w:eastAsia="Arial" w:hAnsi="Arial" w:cs="Arial"/>
          <w:color w:val="000000"/>
          <w:sz w:val="22"/>
          <w:szCs w:val="22"/>
        </w:rPr>
        <w:t xml:space="preserve"> 2015. </w:t>
      </w:r>
      <w:r>
        <w:rPr>
          <w:rFonts w:ascii="Arial" w:eastAsia="Arial" w:hAnsi="Arial" w:cs="Arial"/>
          <w:color w:val="000000"/>
          <w:sz w:val="22"/>
          <w:szCs w:val="22"/>
        </w:rPr>
        <w:t>THE JAPAN RESEARCH CENTER FOR TRANSPORT POLICY.</w:t>
      </w:r>
    </w:p>
    <w:p w14:paraId="000000F6"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 xml:space="preserve">ITDP. (2014). </w:t>
      </w:r>
      <w:proofErr w:type="spellStart"/>
      <w:r>
        <w:rPr>
          <w:rFonts w:ascii="Arial" w:eastAsia="Arial" w:hAnsi="Arial" w:cs="Arial"/>
          <w:color w:val="000000"/>
          <w:sz w:val="22"/>
          <w:szCs w:val="22"/>
        </w:rPr>
        <w:t>The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bike</w:t>
      </w:r>
      <w:proofErr w:type="spellEnd"/>
      <w:r>
        <w:rPr>
          <w:rFonts w:ascii="Arial" w:eastAsia="Arial" w:hAnsi="Arial" w:cs="Arial"/>
          <w:color w:val="000000"/>
          <w:sz w:val="22"/>
          <w:szCs w:val="22"/>
        </w:rPr>
        <w:t xml:space="preserve">-share </w:t>
      </w:r>
      <w:proofErr w:type="spellStart"/>
      <w:r>
        <w:rPr>
          <w:rFonts w:ascii="Arial" w:eastAsia="Arial" w:hAnsi="Arial" w:cs="Arial"/>
          <w:color w:val="000000"/>
          <w:sz w:val="22"/>
          <w:szCs w:val="22"/>
        </w:rPr>
        <w:t>planning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guide</w:t>
      </w:r>
      <w:proofErr w:type="spellEnd"/>
      <w:r>
        <w:rPr>
          <w:rFonts w:ascii="Arial" w:eastAsia="Arial" w:hAnsi="Arial" w:cs="Arial"/>
          <w:color w:val="000000"/>
          <w:sz w:val="22"/>
          <w:szCs w:val="22"/>
        </w:rPr>
        <w:t>. ITDP</w:t>
      </w:r>
    </w:p>
    <w:p w14:paraId="000000F7"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GAÑUDO GAVALDÓN, ANDRÉS. (2014). Menos cajones, mas ciudad. ITDP</w:t>
      </w:r>
    </w:p>
    <w:p w14:paraId="000000F8"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 xml:space="preserve">ITDP. (2020). Mas </w:t>
      </w:r>
      <w:proofErr w:type="spellStart"/>
      <w:r>
        <w:rPr>
          <w:rFonts w:ascii="Arial" w:eastAsia="Arial" w:hAnsi="Arial" w:cs="Arial"/>
          <w:color w:val="000000"/>
          <w:sz w:val="22"/>
          <w:szCs w:val="22"/>
        </w:rPr>
        <w:t>Ciduad</w:t>
      </w:r>
      <w:proofErr w:type="spellEnd"/>
      <w:r>
        <w:rPr>
          <w:rFonts w:ascii="Arial" w:eastAsia="Arial" w:hAnsi="Arial" w:cs="Arial"/>
          <w:color w:val="000000"/>
          <w:sz w:val="22"/>
          <w:szCs w:val="22"/>
        </w:rPr>
        <w:t>, Menos Cajones. ITDP</w:t>
      </w:r>
    </w:p>
    <w:p w14:paraId="000000F9"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 xml:space="preserve">HIDALGO, DARIO (2010). </w:t>
      </w:r>
      <w:proofErr w:type="spellStart"/>
      <w:r>
        <w:rPr>
          <w:rFonts w:ascii="Arial" w:eastAsia="Arial" w:hAnsi="Arial" w:cs="Arial"/>
          <w:color w:val="000000"/>
          <w:sz w:val="22"/>
          <w:szCs w:val="22"/>
        </w:rPr>
        <w:t>Modernizing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public</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transportation</w:t>
      </w:r>
      <w:proofErr w:type="spellEnd"/>
      <w:r>
        <w:rPr>
          <w:rFonts w:ascii="Arial" w:eastAsia="Arial" w:hAnsi="Arial" w:cs="Arial"/>
          <w:color w:val="000000"/>
          <w:sz w:val="22"/>
          <w:szCs w:val="22"/>
        </w:rPr>
        <w:t>. EMBARQ</w:t>
      </w:r>
    </w:p>
    <w:p w14:paraId="000000FA"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hyperlink r:id="rId8">
        <w:r>
          <w:rPr>
            <w:rFonts w:ascii="Arial" w:eastAsia="Arial" w:hAnsi="Arial" w:cs="Arial"/>
            <w:color w:val="000000"/>
            <w:sz w:val="22"/>
            <w:szCs w:val="22"/>
          </w:rPr>
          <w:t>CORRALES, C. A.</w:t>
        </w:r>
      </w:hyperlink>
      <w:r>
        <w:rPr>
          <w:rFonts w:ascii="Arial" w:eastAsia="Arial" w:hAnsi="Arial" w:cs="Arial"/>
          <w:color w:val="000000"/>
          <w:sz w:val="22"/>
          <w:szCs w:val="22"/>
        </w:rPr>
        <w:t>; </w:t>
      </w:r>
      <w:hyperlink r:id="rId9">
        <w:r>
          <w:rPr>
            <w:rFonts w:ascii="Arial" w:eastAsia="Arial" w:hAnsi="Arial" w:cs="Arial"/>
            <w:color w:val="000000"/>
            <w:sz w:val="22"/>
            <w:szCs w:val="22"/>
          </w:rPr>
          <w:t>VEGA CENTENO, P.</w:t>
        </w:r>
      </w:hyperlink>
      <w:r>
        <w:rPr>
          <w:rFonts w:ascii="Arial" w:eastAsia="Arial" w:hAnsi="Arial" w:cs="Arial"/>
          <w:color w:val="000000"/>
          <w:sz w:val="22"/>
          <w:szCs w:val="22"/>
        </w:rPr>
        <w:t>; </w:t>
      </w:r>
      <w:hyperlink r:id="rId10">
        <w:r>
          <w:rPr>
            <w:rFonts w:ascii="Arial" w:eastAsia="Arial" w:hAnsi="Arial" w:cs="Arial"/>
            <w:color w:val="000000"/>
            <w:sz w:val="22"/>
            <w:szCs w:val="22"/>
          </w:rPr>
          <w:t>JIMENEZ, F. O.</w:t>
        </w:r>
      </w:hyperlink>
      <w:r>
        <w:rPr>
          <w:rFonts w:ascii="Arial" w:eastAsia="Arial" w:hAnsi="Arial" w:cs="Arial"/>
          <w:color w:val="000000"/>
          <w:sz w:val="22"/>
          <w:szCs w:val="22"/>
        </w:rPr>
        <w:t> y </w:t>
      </w:r>
      <w:hyperlink r:id="rId11">
        <w:r>
          <w:rPr>
            <w:rFonts w:ascii="Arial" w:eastAsia="Arial" w:hAnsi="Arial" w:cs="Arial"/>
            <w:color w:val="000000"/>
            <w:sz w:val="22"/>
            <w:szCs w:val="22"/>
          </w:rPr>
          <w:t>DAVILA, A. E.</w:t>
        </w:r>
      </w:hyperlink>
      <w:r>
        <w:rPr>
          <w:rFonts w:ascii="Arial" w:eastAsia="Arial" w:hAnsi="Arial" w:cs="Arial"/>
          <w:color w:val="000000"/>
          <w:sz w:val="22"/>
          <w:szCs w:val="22"/>
        </w:rPr>
        <w:t> (2012). Propuesta de un modelo de calidad para el transporte público de la ciudad de Lima (</w:t>
      </w:r>
      <w:proofErr w:type="spellStart"/>
      <w:r>
        <w:rPr>
          <w:rFonts w:ascii="Arial" w:eastAsia="Arial" w:hAnsi="Arial" w:cs="Arial"/>
          <w:color w:val="000000"/>
          <w:sz w:val="22"/>
          <w:szCs w:val="22"/>
        </w:rPr>
        <w:t>Proposa</w:t>
      </w:r>
      <w:r>
        <w:rPr>
          <w:rFonts w:ascii="Arial" w:eastAsia="Arial" w:hAnsi="Arial" w:cs="Arial"/>
          <w:color w:val="000000"/>
          <w:sz w:val="22"/>
          <w:szCs w:val="22"/>
        </w:rPr>
        <w:t>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a </w:t>
      </w:r>
      <w:proofErr w:type="spellStart"/>
      <w:r>
        <w:rPr>
          <w:rFonts w:ascii="Arial" w:eastAsia="Arial" w:hAnsi="Arial" w:cs="Arial"/>
          <w:color w:val="000000"/>
          <w:sz w:val="22"/>
          <w:szCs w:val="22"/>
        </w:rPr>
        <w:t>quality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model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public</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transportation</w:t>
      </w:r>
      <w:proofErr w:type="spellEnd"/>
      <w:r>
        <w:rPr>
          <w:rFonts w:ascii="Arial" w:eastAsia="Arial" w:hAnsi="Arial" w:cs="Arial"/>
          <w:color w:val="000000"/>
          <w:sz w:val="22"/>
          <w:szCs w:val="22"/>
        </w:rPr>
        <w:t xml:space="preserve"> in </w:t>
      </w:r>
      <w:proofErr w:type="spellStart"/>
      <w:r>
        <w:rPr>
          <w:rFonts w:ascii="Arial" w:eastAsia="Arial" w:hAnsi="Arial" w:cs="Arial"/>
          <w:color w:val="000000"/>
          <w:sz w:val="22"/>
          <w:szCs w:val="22"/>
        </w:rPr>
        <w:t>the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city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of</w:t>
      </w:r>
      <w:proofErr w:type="spellEnd"/>
      <w:r>
        <w:rPr>
          <w:rFonts w:ascii="Arial" w:eastAsia="Arial" w:hAnsi="Arial" w:cs="Arial"/>
          <w:color w:val="000000"/>
          <w:sz w:val="22"/>
          <w:szCs w:val="22"/>
        </w:rPr>
        <w:t xml:space="preserve"> Lima). En </w:t>
      </w:r>
      <w:r>
        <w:rPr>
          <w:rFonts w:ascii="Arial" w:eastAsia="Arial" w:hAnsi="Arial" w:cs="Arial"/>
          <w:i/>
          <w:color w:val="000000"/>
          <w:sz w:val="22"/>
          <w:szCs w:val="22"/>
        </w:rPr>
        <w:t xml:space="preserve">10th </w:t>
      </w:r>
      <w:proofErr w:type="spellStart"/>
      <w:r>
        <w:rPr>
          <w:rFonts w:ascii="Arial" w:eastAsia="Arial" w:hAnsi="Arial" w:cs="Arial"/>
          <w:i/>
          <w:color w:val="000000"/>
          <w:sz w:val="22"/>
          <w:szCs w:val="22"/>
        </w:rPr>
        <w:t>Latin</w:t>
      </w:r>
      <w:proofErr w:type="spellEnd"/>
      <w:r>
        <w:rPr>
          <w:rFonts w:ascii="Arial" w:eastAsia="Arial" w:hAnsi="Arial" w:cs="Arial"/>
          <w:i/>
          <w:color w:val="000000"/>
          <w:sz w:val="22"/>
          <w:szCs w:val="22"/>
        </w:rPr>
        <w:t xml:space="preserve"> American and </w:t>
      </w:r>
      <w:proofErr w:type="spellStart"/>
      <w:r>
        <w:rPr>
          <w:rFonts w:ascii="Arial" w:eastAsia="Arial" w:hAnsi="Arial" w:cs="Arial"/>
          <w:i/>
          <w:color w:val="000000"/>
          <w:sz w:val="22"/>
          <w:szCs w:val="22"/>
        </w:rPr>
        <w:t>Caribbean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Conference</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for</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Engineering</w:t>
      </w:r>
      <w:proofErr w:type="spellEnd"/>
      <w:r>
        <w:rPr>
          <w:rFonts w:ascii="Arial" w:eastAsia="Arial" w:hAnsi="Arial" w:cs="Arial"/>
          <w:i/>
          <w:color w:val="000000"/>
          <w:sz w:val="22"/>
          <w:szCs w:val="22"/>
        </w:rPr>
        <w:t xml:space="preserve"> and </w:t>
      </w:r>
      <w:proofErr w:type="spellStart"/>
      <w:r>
        <w:rPr>
          <w:rFonts w:ascii="Arial" w:eastAsia="Arial" w:hAnsi="Arial" w:cs="Arial"/>
          <w:i/>
          <w:color w:val="000000"/>
          <w:sz w:val="22"/>
          <w:szCs w:val="22"/>
        </w:rPr>
        <w:t>Technology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Megaprojects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Building</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Infrastructure</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by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Fostering</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Engineering</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Collaboration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Efficient</w:t>
      </w:r>
      <w:proofErr w:type="spellEnd"/>
      <w:r>
        <w:rPr>
          <w:rFonts w:ascii="Arial" w:eastAsia="Arial" w:hAnsi="Arial" w:cs="Arial"/>
          <w:i/>
          <w:color w:val="000000"/>
          <w:sz w:val="22"/>
          <w:szCs w:val="22"/>
        </w:rPr>
        <w:t xml:space="preserve"> and </w:t>
      </w:r>
      <w:proofErr w:type="spellStart"/>
      <w:r>
        <w:rPr>
          <w:rFonts w:ascii="Arial" w:eastAsia="Arial" w:hAnsi="Arial" w:cs="Arial"/>
          <w:i/>
          <w:color w:val="000000"/>
          <w:sz w:val="22"/>
          <w:szCs w:val="22"/>
        </w:rPr>
        <w:t>Effective</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Inte</w:t>
      </w:r>
      <w:r>
        <w:rPr>
          <w:rFonts w:ascii="Arial" w:eastAsia="Arial" w:hAnsi="Arial" w:cs="Arial"/>
          <w:i/>
          <w:color w:val="000000"/>
          <w:sz w:val="22"/>
          <w:szCs w:val="22"/>
        </w:rPr>
        <w:t>gration</w:t>
      </w:r>
      <w:proofErr w:type="spellEnd"/>
      <w:r>
        <w:rPr>
          <w:rFonts w:ascii="Arial" w:eastAsia="Arial" w:hAnsi="Arial" w:cs="Arial"/>
          <w:i/>
          <w:color w:val="000000"/>
          <w:sz w:val="22"/>
          <w:szCs w:val="22"/>
        </w:rPr>
        <w:t xml:space="preserve">, and </w:t>
      </w:r>
      <w:proofErr w:type="spellStart"/>
      <w:r>
        <w:rPr>
          <w:rFonts w:ascii="Arial" w:eastAsia="Arial" w:hAnsi="Arial" w:cs="Arial"/>
          <w:i/>
          <w:color w:val="000000"/>
          <w:sz w:val="22"/>
          <w:szCs w:val="22"/>
        </w:rPr>
        <w:t>Innovative</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Planning</w:t>
      </w:r>
      <w:proofErr w:type="spellEnd"/>
      <w:r>
        <w:rPr>
          <w:rFonts w:ascii="Arial" w:eastAsia="Arial" w:hAnsi="Arial" w:cs="Arial"/>
          <w:i/>
          <w:color w:val="000000"/>
          <w:sz w:val="22"/>
          <w:szCs w:val="22"/>
        </w:rPr>
        <w:t xml:space="preserve"> in </w:t>
      </w:r>
      <w:proofErr w:type="spellStart"/>
      <w:r>
        <w:rPr>
          <w:rFonts w:ascii="Arial" w:eastAsia="Arial" w:hAnsi="Arial" w:cs="Arial"/>
          <w:i/>
          <w:color w:val="000000"/>
          <w:sz w:val="22"/>
          <w:szCs w:val="22"/>
        </w:rPr>
        <w:t>Engineering</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Education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Research</w:t>
      </w:r>
      <w:proofErr w:type="spellEnd"/>
      <w:r>
        <w:rPr>
          <w:rFonts w:ascii="Arial" w:eastAsia="Arial" w:hAnsi="Arial" w:cs="Arial"/>
          <w:i/>
          <w:color w:val="000000"/>
          <w:sz w:val="22"/>
          <w:szCs w:val="22"/>
        </w:rPr>
        <w:t xml:space="preserve">, and </w:t>
      </w:r>
      <w:proofErr w:type="spellStart"/>
      <w:proofErr w:type="gramStart"/>
      <w:r>
        <w:rPr>
          <w:rFonts w:ascii="Arial" w:eastAsia="Arial" w:hAnsi="Arial" w:cs="Arial"/>
          <w:i/>
          <w:color w:val="000000"/>
          <w:sz w:val="22"/>
          <w:szCs w:val="22"/>
        </w:rPr>
        <w:t>Development</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pp. 1-11). Ciudad de Panamá: LACCEI 2012. Recuperado de </w:t>
      </w:r>
      <w:hyperlink r:id="rId12">
        <w:r>
          <w:rPr>
            <w:rFonts w:ascii="Arial" w:eastAsia="Arial" w:hAnsi="Arial" w:cs="Arial"/>
            <w:color w:val="000000"/>
            <w:sz w:val="22"/>
            <w:szCs w:val="22"/>
          </w:rPr>
          <w:t>http://www.laccei.org/LACCEI2012-Panama/RP16</w:t>
        </w:r>
        <w:r>
          <w:rPr>
            <w:rFonts w:ascii="Arial" w:eastAsia="Arial" w:hAnsi="Arial" w:cs="Arial"/>
            <w:color w:val="000000"/>
            <w:sz w:val="22"/>
            <w:szCs w:val="22"/>
          </w:rPr>
          <w:t>4.html</w:t>
        </w:r>
      </w:hyperlink>
    </w:p>
    <w:p w14:paraId="000000FB"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hyperlink r:id="rId13">
        <w:r>
          <w:rPr>
            <w:rFonts w:ascii="Arial" w:eastAsia="Arial" w:hAnsi="Arial" w:cs="Arial"/>
            <w:color w:val="000000"/>
            <w:sz w:val="22"/>
            <w:szCs w:val="22"/>
          </w:rPr>
          <w:t>VEGA CENTENO, P.</w:t>
        </w:r>
      </w:hyperlink>
      <w:r>
        <w:rPr>
          <w:rFonts w:ascii="Arial" w:eastAsia="Arial" w:hAnsi="Arial" w:cs="Arial"/>
          <w:color w:val="000000"/>
          <w:sz w:val="22"/>
          <w:szCs w:val="22"/>
        </w:rPr>
        <w:t>; </w:t>
      </w:r>
      <w:hyperlink r:id="rId14">
        <w:r>
          <w:rPr>
            <w:rFonts w:ascii="Arial" w:eastAsia="Arial" w:hAnsi="Arial" w:cs="Arial"/>
            <w:color w:val="000000"/>
            <w:sz w:val="22"/>
            <w:szCs w:val="22"/>
          </w:rPr>
          <w:t>DEXTRE, J. C.</w:t>
        </w:r>
      </w:hyperlink>
      <w:r>
        <w:rPr>
          <w:rFonts w:ascii="Arial" w:eastAsia="Arial" w:hAnsi="Arial" w:cs="Arial"/>
          <w:color w:val="000000"/>
          <w:sz w:val="22"/>
          <w:szCs w:val="22"/>
        </w:rPr>
        <w:t> y Alegre, M. (2011). Inequidad y fragmentación: movilidad y sistemas de transp</w:t>
      </w:r>
      <w:r>
        <w:rPr>
          <w:rFonts w:ascii="Arial" w:eastAsia="Arial" w:hAnsi="Arial" w:cs="Arial"/>
          <w:color w:val="000000"/>
          <w:sz w:val="22"/>
          <w:szCs w:val="22"/>
        </w:rPr>
        <w:t>orte en Lima Metropolitana. En </w:t>
      </w:r>
      <w:proofErr w:type="spellStart"/>
      <w:r>
        <w:rPr>
          <w:rFonts w:ascii="Arial" w:eastAsia="Arial" w:hAnsi="Arial" w:cs="Arial"/>
          <w:i/>
          <w:color w:val="000000"/>
          <w:sz w:val="22"/>
          <w:szCs w:val="22"/>
        </w:rPr>
        <w:t>Lima_Santiago</w:t>
      </w:r>
      <w:proofErr w:type="spellEnd"/>
      <w:r>
        <w:rPr>
          <w:rFonts w:ascii="Arial" w:eastAsia="Arial" w:hAnsi="Arial" w:cs="Arial"/>
          <w:i/>
          <w:color w:val="000000"/>
          <w:sz w:val="22"/>
          <w:szCs w:val="22"/>
        </w:rPr>
        <w:t>. Reestructuración y cambio metropolitano</w:t>
      </w:r>
      <w:r>
        <w:rPr>
          <w:rFonts w:ascii="Arial" w:eastAsia="Arial" w:hAnsi="Arial" w:cs="Arial"/>
          <w:color w:val="000000"/>
          <w:sz w:val="22"/>
          <w:szCs w:val="22"/>
        </w:rPr>
        <w:t> (pp. 289-328). Lima: CIAC-PUCP y IEUT-PUCCH.</w:t>
      </w:r>
    </w:p>
    <w:p w14:paraId="000000FC"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hyperlink r:id="rId15">
        <w:r>
          <w:rPr>
            <w:rFonts w:ascii="Arial" w:eastAsia="Arial" w:hAnsi="Arial" w:cs="Arial"/>
            <w:color w:val="000000"/>
            <w:sz w:val="22"/>
            <w:szCs w:val="22"/>
          </w:rPr>
          <w:t>VEGA CENTENO, P.</w:t>
        </w:r>
      </w:hyperlink>
      <w:r>
        <w:rPr>
          <w:rFonts w:ascii="Arial" w:eastAsia="Arial" w:hAnsi="Arial" w:cs="Arial"/>
          <w:color w:val="000000"/>
          <w:sz w:val="22"/>
          <w:szCs w:val="22"/>
        </w:rPr>
        <w:t> (2004). Movilidad (espacial) y vid</w:t>
      </w:r>
      <w:r>
        <w:rPr>
          <w:rFonts w:ascii="Arial" w:eastAsia="Arial" w:hAnsi="Arial" w:cs="Arial"/>
          <w:color w:val="000000"/>
          <w:sz w:val="22"/>
          <w:szCs w:val="22"/>
        </w:rPr>
        <w:t>a cotidiana en contextos de metropolización.</w:t>
      </w:r>
      <w:r>
        <w:rPr>
          <w:rFonts w:ascii="Arial" w:eastAsia="Arial" w:hAnsi="Arial" w:cs="Arial"/>
          <w:i/>
          <w:color w:val="000000"/>
          <w:sz w:val="22"/>
          <w:szCs w:val="22"/>
        </w:rPr>
        <w:t> Debates en sociología (PUCP)</w:t>
      </w:r>
      <w:r>
        <w:rPr>
          <w:rFonts w:ascii="Arial" w:eastAsia="Arial" w:hAnsi="Arial" w:cs="Arial"/>
          <w:color w:val="000000"/>
          <w:sz w:val="22"/>
          <w:szCs w:val="22"/>
        </w:rPr>
        <w:t>, (28), pp. 19-51.</w:t>
      </w:r>
    </w:p>
    <w:p w14:paraId="000000FD"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rPr>
          <w:color w:val="000000"/>
          <w:sz w:val="22"/>
          <w:szCs w:val="22"/>
        </w:rPr>
      </w:pPr>
      <w:hyperlink r:id="rId16">
        <w:r>
          <w:rPr>
            <w:rFonts w:ascii="Arial" w:eastAsia="Arial" w:hAnsi="Arial" w:cs="Arial"/>
            <w:color w:val="000000"/>
            <w:sz w:val="22"/>
            <w:szCs w:val="22"/>
          </w:rPr>
          <w:t>VEGA CENTENO, P.</w:t>
        </w:r>
      </w:hyperlink>
      <w:r>
        <w:rPr>
          <w:rFonts w:ascii="Arial" w:eastAsia="Arial" w:hAnsi="Arial" w:cs="Arial"/>
          <w:color w:val="000000"/>
          <w:sz w:val="22"/>
          <w:szCs w:val="22"/>
        </w:rPr>
        <w:t> (2011). Ciudadanía y movilidad: cómo perciben los limeños el transporte p</w:t>
      </w:r>
      <w:r>
        <w:rPr>
          <w:rFonts w:ascii="Arial" w:eastAsia="Arial" w:hAnsi="Arial" w:cs="Arial"/>
          <w:color w:val="000000"/>
          <w:sz w:val="22"/>
          <w:szCs w:val="22"/>
        </w:rPr>
        <w:t xml:space="preserve">úblico. Recuperado de  </w:t>
      </w:r>
      <w:hyperlink r:id="rId17">
        <w:r>
          <w:rPr>
            <w:rFonts w:ascii="Arial" w:eastAsia="Arial" w:hAnsi="Arial" w:cs="Arial"/>
            <w:color w:val="0000FF"/>
            <w:sz w:val="22"/>
            <w:szCs w:val="22"/>
            <w:u w:val="single"/>
          </w:rPr>
          <w:t>http://movemaking.com/welcome/index.php?option=com_content&amp;view=article&amp;id=664:qciudadania-y-movilid</w:t>
        </w:r>
      </w:hyperlink>
    </w:p>
    <w:p w14:paraId="000000FE"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hyperlink r:id="rId18">
        <w:r>
          <w:rPr>
            <w:rFonts w:ascii="Arial" w:eastAsia="Arial" w:hAnsi="Arial" w:cs="Arial"/>
            <w:color w:val="000000"/>
            <w:sz w:val="22"/>
            <w:szCs w:val="22"/>
          </w:rPr>
          <w:t>DEXTRE, J. C.</w:t>
        </w:r>
      </w:hyperlink>
      <w:r>
        <w:rPr>
          <w:rFonts w:ascii="Arial" w:eastAsia="Arial" w:hAnsi="Arial" w:cs="Arial"/>
          <w:color w:val="000000"/>
          <w:sz w:val="22"/>
          <w:szCs w:val="22"/>
        </w:rPr>
        <w:t>; </w:t>
      </w:r>
      <w:proofErr w:type="spellStart"/>
      <w:r>
        <w:rPr>
          <w:rFonts w:ascii="Arial" w:eastAsia="Arial" w:hAnsi="Arial" w:cs="Arial"/>
          <w:color w:val="000000"/>
          <w:sz w:val="22"/>
          <w:szCs w:val="22"/>
        </w:rPr>
        <w:t>Pirota</w:t>
      </w:r>
      <w:proofErr w:type="spellEnd"/>
      <w:r>
        <w:rPr>
          <w:rFonts w:ascii="Arial" w:eastAsia="Arial" w:hAnsi="Arial" w:cs="Arial"/>
          <w:color w:val="000000"/>
          <w:sz w:val="22"/>
          <w:szCs w:val="22"/>
        </w:rPr>
        <w:t>, M.; </w:t>
      </w:r>
      <w:proofErr w:type="spellStart"/>
      <w:r>
        <w:rPr>
          <w:rFonts w:ascii="Arial" w:eastAsia="Arial" w:hAnsi="Arial" w:cs="Arial"/>
          <w:color w:val="000000"/>
          <w:sz w:val="22"/>
          <w:szCs w:val="22"/>
        </w:rPr>
        <w:t>Tabasso</w:t>
      </w:r>
      <w:proofErr w:type="spellEnd"/>
      <w:r>
        <w:rPr>
          <w:rFonts w:ascii="Arial" w:eastAsia="Arial" w:hAnsi="Arial" w:cs="Arial"/>
          <w:color w:val="000000"/>
          <w:sz w:val="22"/>
          <w:szCs w:val="22"/>
        </w:rPr>
        <w:t>, C.; </w:t>
      </w:r>
      <w:proofErr w:type="spellStart"/>
      <w:r>
        <w:rPr>
          <w:rFonts w:ascii="Arial" w:eastAsia="Arial" w:hAnsi="Arial" w:cs="Arial"/>
          <w:color w:val="000000"/>
          <w:sz w:val="22"/>
          <w:szCs w:val="22"/>
        </w:rPr>
        <w:t>Bermudez</w:t>
      </w:r>
      <w:proofErr w:type="spellEnd"/>
      <w:r>
        <w:rPr>
          <w:rFonts w:ascii="Arial" w:eastAsia="Arial" w:hAnsi="Arial" w:cs="Arial"/>
          <w:color w:val="000000"/>
          <w:sz w:val="22"/>
          <w:szCs w:val="22"/>
        </w:rPr>
        <w:t>, J. y García, A. (2008). </w:t>
      </w:r>
      <w:r>
        <w:rPr>
          <w:rFonts w:ascii="Arial" w:eastAsia="Arial" w:hAnsi="Arial" w:cs="Arial"/>
          <w:i/>
          <w:color w:val="000000"/>
          <w:sz w:val="22"/>
          <w:szCs w:val="22"/>
        </w:rPr>
        <w:t>Vías Humanas Un Enfoque multidisciplinario y humano de la seguridad vial</w:t>
      </w:r>
      <w:r>
        <w:rPr>
          <w:rFonts w:ascii="Arial" w:eastAsia="Arial" w:hAnsi="Arial" w:cs="Arial"/>
          <w:color w:val="000000"/>
          <w:sz w:val="22"/>
          <w:szCs w:val="22"/>
        </w:rPr>
        <w:t> (1a Edición). Lima: FONDO EDITORIAL PUCP.</w:t>
      </w:r>
    </w:p>
    <w:p w14:paraId="000000FF"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hyperlink r:id="rId19">
        <w:r>
          <w:rPr>
            <w:rFonts w:ascii="Arial" w:eastAsia="Arial" w:hAnsi="Arial" w:cs="Arial"/>
            <w:color w:val="000000"/>
            <w:sz w:val="22"/>
            <w:szCs w:val="22"/>
          </w:rPr>
          <w:t>DEXTRE, J. C.</w:t>
        </w:r>
      </w:hyperlink>
      <w:r>
        <w:rPr>
          <w:rFonts w:ascii="Arial" w:eastAsia="Arial" w:hAnsi="Arial" w:cs="Arial"/>
          <w:color w:val="000000"/>
          <w:sz w:val="22"/>
          <w:szCs w:val="22"/>
        </w:rPr>
        <w:t> y Avellaneda, P. (2014). </w:t>
      </w:r>
      <w:r>
        <w:rPr>
          <w:rFonts w:ascii="Arial" w:eastAsia="Arial" w:hAnsi="Arial" w:cs="Arial"/>
          <w:i/>
          <w:color w:val="000000"/>
          <w:sz w:val="22"/>
          <w:szCs w:val="22"/>
        </w:rPr>
        <w:t>Movilidad en zonas urbanas</w:t>
      </w:r>
      <w:r>
        <w:rPr>
          <w:rFonts w:ascii="Arial" w:eastAsia="Arial" w:hAnsi="Arial" w:cs="Arial"/>
          <w:color w:val="000000"/>
          <w:sz w:val="22"/>
          <w:szCs w:val="22"/>
        </w:rPr>
        <w:t> (1a Edición). Lima: Pontificia Universidad Católica del Perú.</w:t>
      </w:r>
    </w:p>
    <w:p w14:paraId="00000100"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hyperlink r:id="rId20">
        <w:r>
          <w:rPr>
            <w:rFonts w:ascii="Arial" w:eastAsia="Arial" w:hAnsi="Arial" w:cs="Arial"/>
            <w:color w:val="000000"/>
            <w:sz w:val="22"/>
            <w:szCs w:val="22"/>
          </w:rPr>
          <w:t>Hu</w:t>
        </w:r>
        <w:r>
          <w:rPr>
            <w:rFonts w:ascii="Arial" w:eastAsia="Arial" w:hAnsi="Arial" w:cs="Arial"/>
            <w:color w:val="000000"/>
            <w:sz w:val="22"/>
            <w:szCs w:val="22"/>
          </w:rPr>
          <w:t>ghes , M.</w:t>
        </w:r>
      </w:hyperlink>
      <w:r>
        <w:rPr>
          <w:rFonts w:ascii="Arial" w:eastAsia="Arial" w:hAnsi="Arial" w:cs="Arial"/>
          <w:color w:val="000000"/>
          <w:sz w:val="22"/>
          <w:szCs w:val="22"/>
        </w:rPr>
        <w:t> (2013). </w:t>
      </w:r>
      <w:proofErr w:type="spellStart"/>
      <w:r>
        <w:rPr>
          <w:rFonts w:ascii="Arial" w:eastAsia="Arial" w:hAnsi="Arial" w:cs="Arial"/>
          <w:i/>
          <w:color w:val="000000"/>
          <w:sz w:val="22"/>
          <w:szCs w:val="22"/>
        </w:rPr>
        <w:t>Cyclists</w:t>
      </w:r>
      <w:proofErr w:type="spellEnd"/>
      <w:r>
        <w:rPr>
          <w:rFonts w:ascii="Arial" w:eastAsia="Arial" w:hAnsi="Arial" w:cs="Arial"/>
          <w:i/>
          <w:color w:val="000000"/>
          <w:sz w:val="22"/>
          <w:szCs w:val="22"/>
        </w:rPr>
        <w:t xml:space="preserve"> &amp; </w:t>
      </w:r>
      <w:proofErr w:type="spellStart"/>
      <w:r>
        <w:rPr>
          <w:rFonts w:ascii="Arial" w:eastAsia="Arial" w:hAnsi="Arial" w:cs="Arial"/>
          <w:i/>
          <w:color w:val="000000"/>
          <w:sz w:val="22"/>
          <w:szCs w:val="22"/>
        </w:rPr>
        <w:t>Cycling</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Around</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the</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World</w:t>
      </w:r>
      <w:proofErr w:type="spellEnd"/>
      <w:r>
        <w:rPr>
          <w:rFonts w:ascii="Arial" w:eastAsia="Arial" w:hAnsi="Arial" w:cs="Arial"/>
          <w:color w:val="000000"/>
          <w:sz w:val="22"/>
          <w:szCs w:val="22"/>
        </w:rPr>
        <w:t> (1a Edición). Lima: Fondo Editorial de la Pontificia Universidad Católica del Perú. Recuperado de </w:t>
      </w:r>
      <w:hyperlink r:id="rId21">
        <w:r>
          <w:rPr>
            <w:rFonts w:ascii="Arial" w:eastAsia="Arial" w:hAnsi="Arial" w:cs="Arial"/>
            <w:color w:val="000000"/>
            <w:sz w:val="22"/>
            <w:szCs w:val="22"/>
          </w:rPr>
          <w:t>http://cyclists-world.com/index.html</w:t>
        </w:r>
      </w:hyperlink>
    </w:p>
    <w:p w14:paraId="00000101"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hyperlink r:id="rId22">
        <w:r>
          <w:rPr>
            <w:rFonts w:ascii="Arial" w:eastAsia="Arial" w:hAnsi="Arial" w:cs="Arial"/>
            <w:color w:val="000000"/>
            <w:sz w:val="22"/>
            <w:szCs w:val="22"/>
          </w:rPr>
          <w:t>DEXTRE, J. C.</w:t>
        </w:r>
      </w:hyperlink>
      <w:r>
        <w:rPr>
          <w:rFonts w:ascii="Arial" w:eastAsia="Arial" w:hAnsi="Arial" w:cs="Arial"/>
          <w:color w:val="000000"/>
          <w:sz w:val="22"/>
          <w:szCs w:val="22"/>
        </w:rPr>
        <w:t> (2009). Lima. En </w:t>
      </w:r>
      <w:r>
        <w:rPr>
          <w:rFonts w:ascii="Arial" w:eastAsia="Arial" w:hAnsi="Arial" w:cs="Arial"/>
          <w:i/>
          <w:color w:val="000000"/>
          <w:sz w:val="22"/>
          <w:szCs w:val="22"/>
        </w:rPr>
        <w:t>Ganar la calle. Compartir sin dividir</w:t>
      </w:r>
      <w:r>
        <w:rPr>
          <w:rFonts w:ascii="Arial" w:eastAsia="Arial" w:hAnsi="Arial" w:cs="Arial"/>
          <w:color w:val="000000"/>
          <w:sz w:val="22"/>
          <w:szCs w:val="22"/>
        </w:rPr>
        <w:t>. Buenos Aires: Ediciones Infinito.</w:t>
      </w:r>
    </w:p>
    <w:p w14:paraId="00000102" w14:textId="77777777" w:rsidR="007A5316" w:rsidRDefault="00ED1F02">
      <w:pPr>
        <w:numPr>
          <w:ilvl w:val="0"/>
          <w:numId w:val="19"/>
        </w:numPr>
        <w:pBdr>
          <w:top w:val="nil"/>
          <w:left w:val="nil"/>
          <w:bottom w:val="nil"/>
          <w:right w:val="nil"/>
          <w:between w:val="nil"/>
        </w:pBdr>
        <w:tabs>
          <w:tab w:val="left" w:pos="-1440"/>
          <w:tab w:val="left" w:pos="-720"/>
          <w:tab w:val="left" w:pos="0"/>
          <w:tab w:val="left" w:pos="142"/>
          <w:tab w:val="left" w:pos="709"/>
          <w:tab w:val="left" w:pos="1440"/>
          <w:tab w:val="left" w:pos="1756"/>
          <w:tab w:val="left" w:pos="2160"/>
          <w:tab w:val="left" w:pos="2534"/>
          <w:tab w:val="left" w:pos="2880"/>
          <w:tab w:val="left" w:pos="3225"/>
          <w:tab w:val="left" w:pos="3600"/>
          <w:tab w:val="left" w:pos="3916"/>
        </w:tabs>
        <w:ind w:left="567" w:hanging="283"/>
        <w:jc w:val="both"/>
        <w:rPr>
          <w:color w:val="000000"/>
          <w:sz w:val="22"/>
          <w:szCs w:val="22"/>
        </w:rPr>
      </w:pPr>
      <w:r>
        <w:rPr>
          <w:rFonts w:ascii="Arial" w:eastAsia="Arial" w:hAnsi="Arial" w:cs="Arial"/>
          <w:color w:val="000000"/>
          <w:sz w:val="22"/>
          <w:szCs w:val="22"/>
        </w:rPr>
        <w:t xml:space="preserve">AUTORES </w:t>
      </w:r>
      <w:proofErr w:type="gramStart"/>
      <w:r>
        <w:rPr>
          <w:rFonts w:ascii="Arial" w:eastAsia="Arial" w:hAnsi="Arial" w:cs="Arial"/>
          <w:color w:val="000000"/>
          <w:sz w:val="22"/>
          <w:szCs w:val="22"/>
        </w:rPr>
        <w:t>VARIOS ;</w:t>
      </w:r>
      <w:proofErr w:type="gramEnd"/>
      <w:r>
        <w:rPr>
          <w:rFonts w:ascii="Arial" w:eastAsia="Arial" w:hAnsi="Arial" w:cs="Arial"/>
          <w:color w:val="000000"/>
          <w:sz w:val="22"/>
          <w:szCs w:val="22"/>
        </w:rPr>
        <w:t xml:space="preserve"> (2011) « Del transporte a la movilidad sostenible », MUNICIPALIDAD METROPOLITANA </w:t>
      </w:r>
      <w:r>
        <w:rPr>
          <w:rFonts w:ascii="Arial" w:eastAsia="Arial" w:hAnsi="Arial" w:cs="Arial"/>
          <w:color w:val="000000"/>
          <w:sz w:val="22"/>
          <w:szCs w:val="22"/>
        </w:rPr>
        <w:t>DE LIMA.</w:t>
      </w:r>
    </w:p>
    <w:p w14:paraId="00000103"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GEHL, J. (2010). Ciudades para la gente. Ediciones Infinito.</w:t>
      </w:r>
    </w:p>
    <w:p w14:paraId="00000104"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GEHL, J. and SVARRE, B. (2013). </w:t>
      </w:r>
      <w:proofErr w:type="spellStart"/>
      <w:r>
        <w:rPr>
          <w:rFonts w:ascii="Arial" w:eastAsia="Arial" w:hAnsi="Arial" w:cs="Arial"/>
          <w:color w:val="000000"/>
          <w:sz w:val="22"/>
          <w:szCs w:val="22"/>
        </w:rPr>
        <w:t>How</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study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public</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life</w:t>
      </w:r>
      <w:proofErr w:type="spellEnd"/>
      <w:r>
        <w:rPr>
          <w:rFonts w:ascii="Arial" w:eastAsia="Arial" w:hAnsi="Arial" w:cs="Arial"/>
          <w:color w:val="000000"/>
          <w:sz w:val="22"/>
          <w:szCs w:val="22"/>
        </w:rPr>
        <w:t xml:space="preserve">. Island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05"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JACOBS, J. (2011). Muerte y vida de las grandes ciudades. Capitán Swing Libros.</w:t>
      </w:r>
    </w:p>
    <w:p w14:paraId="00000106"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MONTGOMERY, J. (2013). </w:t>
      </w:r>
      <w:proofErr w:type="spellStart"/>
      <w:r>
        <w:rPr>
          <w:rFonts w:ascii="Arial" w:eastAsia="Arial" w:hAnsi="Arial" w:cs="Arial"/>
          <w:color w:val="000000"/>
          <w:sz w:val="22"/>
          <w:szCs w:val="22"/>
        </w:rPr>
        <w:t>The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walkable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city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From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Haussmann's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boulevards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to</w:t>
      </w:r>
      <w:proofErr w:type="spellEnd"/>
      <w:r>
        <w:rPr>
          <w:rFonts w:ascii="Arial" w:eastAsia="Arial" w:hAnsi="Arial" w:cs="Arial"/>
          <w:color w:val="000000"/>
          <w:sz w:val="22"/>
          <w:szCs w:val="22"/>
        </w:rPr>
        <w:t xml:space="preserve"> Jane Jacobs' </w:t>
      </w:r>
      <w:proofErr w:type="spellStart"/>
      <w:r>
        <w:rPr>
          <w:rFonts w:ascii="Arial" w:eastAsia="Arial" w:hAnsi="Arial" w:cs="Arial"/>
          <w:color w:val="000000"/>
          <w:sz w:val="22"/>
          <w:szCs w:val="22"/>
        </w:rPr>
        <w:t>streets</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beyond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University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of</w:t>
      </w:r>
      <w:proofErr w:type="spellEnd"/>
      <w:r>
        <w:rPr>
          <w:rFonts w:ascii="Arial" w:eastAsia="Arial" w:hAnsi="Arial" w:cs="Arial"/>
          <w:color w:val="000000"/>
          <w:sz w:val="22"/>
          <w:szCs w:val="22"/>
        </w:rPr>
        <w:t xml:space="preserve"> Pennsylvania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07"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WHITE, W. H. (1980). </w:t>
      </w:r>
      <w:proofErr w:type="spellStart"/>
      <w:r>
        <w:rPr>
          <w:rFonts w:ascii="Arial" w:eastAsia="Arial" w:hAnsi="Arial" w:cs="Arial"/>
          <w:color w:val="000000"/>
          <w:sz w:val="22"/>
          <w:szCs w:val="22"/>
        </w:rPr>
        <w:t>The</w:t>
      </w:r>
      <w:proofErr w:type="spellEnd"/>
      <w:r>
        <w:rPr>
          <w:rFonts w:ascii="Arial" w:eastAsia="Arial" w:hAnsi="Arial" w:cs="Arial"/>
          <w:color w:val="000000"/>
          <w:sz w:val="22"/>
          <w:szCs w:val="22"/>
        </w:rPr>
        <w:t xml:space="preserve"> social </w:t>
      </w:r>
      <w:proofErr w:type="spellStart"/>
      <w:r>
        <w:rPr>
          <w:rFonts w:ascii="Arial" w:eastAsia="Arial" w:hAnsi="Arial" w:cs="Arial"/>
          <w:color w:val="000000"/>
          <w:sz w:val="22"/>
          <w:szCs w:val="22"/>
        </w:rPr>
        <w:t>life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of</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small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urban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spaces</w:t>
      </w:r>
      <w:proofErr w:type="spellEnd"/>
      <w:r>
        <w:rPr>
          <w:rFonts w:ascii="Arial" w:eastAsia="Arial" w:hAnsi="Arial" w:cs="Arial"/>
          <w:color w:val="000000"/>
          <w:sz w:val="22"/>
          <w:szCs w:val="22"/>
        </w:rPr>
        <w:t xml:space="preserve">. Project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Public</w:t>
      </w:r>
      <w:proofErr w:type="spellEnd"/>
      <w:r>
        <w:rPr>
          <w:rFonts w:ascii="Arial" w:eastAsia="Arial" w:hAnsi="Arial" w:cs="Arial"/>
          <w:color w:val="000000"/>
          <w:sz w:val="22"/>
          <w:szCs w:val="22"/>
        </w:rPr>
        <w:t xml:space="preserve"> Spaces.</w:t>
      </w:r>
    </w:p>
    <w:p w14:paraId="00000108"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MCHARG, I. L. (1992). </w:t>
      </w:r>
      <w:proofErr w:type="spellStart"/>
      <w:r>
        <w:rPr>
          <w:rFonts w:ascii="Arial" w:eastAsia="Arial" w:hAnsi="Arial" w:cs="Arial"/>
          <w:color w:val="000000"/>
          <w:sz w:val="22"/>
          <w:szCs w:val="22"/>
        </w:rPr>
        <w:t>Design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with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Nature</w:t>
      </w:r>
      <w:proofErr w:type="spellEnd"/>
      <w:r>
        <w:rPr>
          <w:rFonts w:ascii="Arial" w:eastAsia="Arial" w:hAnsi="Arial" w:cs="Arial"/>
          <w:color w:val="000000"/>
          <w:sz w:val="22"/>
          <w:szCs w:val="22"/>
        </w:rPr>
        <w:t xml:space="preserve">. John Wiley &amp; </w:t>
      </w:r>
      <w:proofErr w:type="spellStart"/>
      <w:r>
        <w:rPr>
          <w:rFonts w:ascii="Arial" w:eastAsia="Arial" w:hAnsi="Arial" w:cs="Arial"/>
          <w:color w:val="000000"/>
          <w:sz w:val="22"/>
          <w:szCs w:val="22"/>
        </w:rPr>
        <w:t>Sons</w:t>
      </w:r>
      <w:proofErr w:type="spellEnd"/>
      <w:r>
        <w:rPr>
          <w:rFonts w:ascii="Arial" w:eastAsia="Arial" w:hAnsi="Arial" w:cs="Arial"/>
          <w:color w:val="000000"/>
          <w:sz w:val="22"/>
          <w:szCs w:val="22"/>
        </w:rPr>
        <w:t>.</w:t>
      </w:r>
    </w:p>
    <w:p w14:paraId="00000109"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LYDON, M., &amp; </w:t>
      </w:r>
      <w:proofErr w:type="spellStart"/>
      <w:r>
        <w:rPr>
          <w:rFonts w:ascii="Arial" w:eastAsia="Arial" w:hAnsi="Arial" w:cs="Arial"/>
          <w:color w:val="000000"/>
          <w:sz w:val="22"/>
          <w:szCs w:val="22"/>
        </w:rPr>
        <w:t>Doherty</w:t>
      </w:r>
      <w:proofErr w:type="spellEnd"/>
      <w:r>
        <w:rPr>
          <w:rFonts w:ascii="Arial" w:eastAsia="Arial" w:hAnsi="Arial" w:cs="Arial"/>
          <w:color w:val="000000"/>
          <w:sz w:val="22"/>
          <w:szCs w:val="22"/>
        </w:rPr>
        <w:t xml:space="preserve">, G. (2020). </w:t>
      </w:r>
      <w:proofErr w:type="spellStart"/>
      <w:r>
        <w:rPr>
          <w:rFonts w:ascii="Arial" w:eastAsia="Arial" w:hAnsi="Arial" w:cs="Arial"/>
          <w:color w:val="000000"/>
          <w:sz w:val="22"/>
          <w:szCs w:val="22"/>
        </w:rPr>
        <w:t>Tactical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Urbanism</w:t>
      </w:r>
      <w:proofErr w:type="spellEnd"/>
      <w:r>
        <w:rPr>
          <w:rFonts w:ascii="Arial" w:eastAsia="Arial" w:hAnsi="Arial" w:cs="Arial"/>
          <w:color w:val="000000"/>
          <w:sz w:val="22"/>
          <w:szCs w:val="22"/>
        </w:rPr>
        <w:t>: Short-</w:t>
      </w:r>
      <w:proofErr w:type="spellStart"/>
      <w:r>
        <w:rPr>
          <w:rFonts w:ascii="Arial" w:eastAsia="Arial" w:hAnsi="Arial" w:cs="Arial"/>
          <w:color w:val="000000"/>
          <w:sz w:val="22"/>
          <w:szCs w:val="22"/>
        </w:rPr>
        <w:t>term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Action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Long-</w:t>
      </w:r>
      <w:proofErr w:type="spellStart"/>
      <w:r>
        <w:rPr>
          <w:rFonts w:ascii="Arial" w:eastAsia="Arial" w:hAnsi="Arial" w:cs="Arial"/>
          <w:color w:val="000000"/>
          <w:sz w:val="22"/>
          <w:szCs w:val="22"/>
        </w:rPr>
        <w:t>term</w:t>
      </w:r>
      <w:proofErr w:type="spellEnd"/>
      <w:r>
        <w:rPr>
          <w:rFonts w:ascii="Arial" w:eastAsia="Arial" w:hAnsi="Arial" w:cs="Arial"/>
          <w:color w:val="000000"/>
          <w:sz w:val="22"/>
          <w:szCs w:val="22"/>
        </w:rPr>
        <w:t xml:space="preserve"> Change, </w:t>
      </w:r>
      <w:proofErr w:type="spellStart"/>
      <w:r>
        <w:rPr>
          <w:rFonts w:ascii="Arial" w:eastAsia="Arial" w:hAnsi="Arial" w:cs="Arial"/>
          <w:color w:val="000000"/>
          <w:sz w:val="22"/>
          <w:szCs w:val="22"/>
        </w:rPr>
        <w:t>Volume</w:t>
      </w:r>
      <w:proofErr w:type="spellEnd"/>
      <w:r>
        <w:rPr>
          <w:rFonts w:ascii="Arial" w:eastAsia="Arial" w:hAnsi="Arial" w:cs="Arial"/>
          <w:color w:val="000000"/>
          <w:sz w:val="22"/>
          <w:szCs w:val="22"/>
        </w:rPr>
        <w:t xml:space="preserve"> 5. Island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0A"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CALAZA, P (2017), Infraestructura verde. Sistema natural de salud pública</w:t>
      </w:r>
    </w:p>
    <w:p w14:paraId="0000010B"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NACTO. (2019). Urban Street </w:t>
      </w:r>
      <w:proofErr w:type="spellStart"/>
      <w:r>
        <w:rPr>
          <w:rFonts w:ascii="Arial" w:eastAsia="Arial" w:hAnsi="Arial" w:cs="Arial"/>
          <w:color w:val="000000"/>
          <w:sz w:val="22"/>
          <w:szCs w:val="22"/>
        </w:rPr>
        <w:t>Design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Guide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Second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Edition</w:t>
      </w:r>
      <w:proofErr w:type="spellEnd"/>
      <w:r>
        <w:rPr>
          <w:rFonts w:ascii="Arial" w:eastAsia="Arial" w:hAnsi="Arial" w:cs="Arial"/>
          <w:color w:val="000000"/>
          <w:sz w:val="22"/>
          <w:szCs w:val="22"/>
        </w:rPr>
        <w:t xml:space="preserve">. Island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0C"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NACTO. (2018). </w:t>
      </w:r>
      <w:proofErr w:type="spellStart"/>
      <w:r>
        <w:rPr>
          <w:rFonts w:ascii="Arial" w:eastAsia="Arial" w:hAnsi="Arial" w:cs="Arial"/>
          <w:color w:val="000000"/>
          <w:sz w:val="22"/>
          <w:szCs w:val="22"/>
        </w:rPr>
        <w:t>Transit</w:t>
      </w:r>
      <w:proofErr w:type="spellEnd"/>
      <w:r>
        <w:rPr>
          <w:rFonts w:ascii="Arial" w:eastAsia="Arial" w:hAnsi="Arial" w:cs="Arial"/>
          <w:color w:val="000000"/>
          <w:sz w:val="22"/>
          <w:szCs w:val="22"/>
        </w:rPr>
        <w:t xml:space="preserve"> Street </w:t>
      </w:r>
      <w:proofErr w:type="spellStart"/>
      <w:r>
        <w:rPr>
          <w:rFonts w:ascii="Arial" w:eastAsia="Arial" w:hAnsi="Arial" w:cs="Arial"/>
          <w:color w:val="000000"/>
          <w:sz w:val="22"/>
          <w:szCs w:val="22"/>
        </w:rPr>
        <w:t>Design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Guide</w:t>
      </w:r>
      <w:proofErr w:type="spellEnd"/>
      <w:r>
        <w:rPr>
          <w:rFonts w:ascii="Arial" w:eastAsia="Arial" w:hAnsi="Arial" w:cs="Arial"/>
          <w:color w:val="000000"/>
          <w:sz w:val="22"/>
          <w:szCs w:val="22"/>
        </w:rPr>
        <w:t xml:space="preserve">. Island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0D"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NACTO. (2017). </w:t>
      </w:r>
      <w:proofErr w:type="spellStart"/>
      <w:r>
        <w:rPr>
          <w:rFonts w:ascii="Arial" w:eastAsia="Arial" w:hAnsi="Arial" w:cs="Arial"/>
          <w:color w:val="000000"/>
          <w:sz w:val="22"/>
          <w:szCs w:val="22"/>
        </w:rPr>
        <w:t>Bikeway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Design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Guide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Second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Edition</w:t>
      </w:r>
      <w:proofErr w:type="spellEnd"/>
      <w:r>
        <w:rPr>
          <w:rFonts w:ascii="Arial" w:eastAsia="Arial" w:hAnsi="Arial" w:cs="Arial"/>
          <w:color w:val="000000"/>
          <w:sz w:val="22"/>
          <w:szCs w:val="22"/>
        </w:rPr>
        <w:t xml:space="preserve">. Island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0E"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NACTO. (2016). Urban </w:t>
      </w:r>
      <w:proofErr w:type="spellStart"/>
      <w:r>
        <w:rPr>
          <w:rFonts w:ascii="Arial" w:eastAsia="Arial" w:hAnsi="Arial" w:cs="Arial"/>
          <w:color w:val="000000"/>
          <w:sz w:val="22"/>
          <w:szCs w:val="22"/>
        </w:rPr>
        <w:t>Bikeway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Design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Guide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Second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Edition</w:t>
      </w:r>
      <w:proofErr w:type="spellEnd"/>
      <w:r>
        <w:rPr>
          <w:rFonts w:ascii="Arial" w:eastAsia="Arial" w:hAnsi="Arial" w:cs="Arial"/>
          <w:color w:val="000000"/>
          <w:sz w:val="22"/>
          <w:szCs w:val="22"/>
        </w:rPr>
        <w:t xml:space="preserve">. Island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0F" w14:textId="77777777" w:rsidR="007A5316" w:rsidRDefault="00ED1F02">
      <w:pPr>
        <w:numPr>
          <w:ilvl w:val="0"/>
          <w:numId w:val="19"/>
        </w:numPr>
        <w:pBdr>
          <w:top w:val="nil"/>
          <w:left w:val="nil"/>
          <w:bottom w:val="nil"/>
          <w:right w:val="nil"/>
          <w:between w:val="nil"/>
        </w:pBdr>
        <w:ind w:left="567" w:hanging="283"/>
        <w:jc w:val="both"/>
        <w:rPr>
          <w:color w:val="000000"/>
          <w:sz w:val="22"/>
          <w:szCs w:val="22"/>
        </w:rPr>
      </w:pPr>
      <w:r>
        <w:rPr>
          <w:rFonts w:ascii="Arial" w:eastAsia="Arial" w:hAnsi="Arial" w:cs="Arial"/>
          <w:color w:val="000000"/>
          <w:sz w:val="22"/>
          <w:szCs w:val="22"/>
        </w:rPr>
        <w:t xml:space="preserve">NACTO. (2015). Urban Street </w:t>
      </w:r>
      <w:proofErr w:type="spellStart"/>
      <w:r>
        <w:rPr>
          <w:rFonts w:ascii="Arial" w:eastAsia="Arial" w:hAnsi="Arial" w:cs="Arial"/>
          <w:color w:val="000000"/>
          <w:sz w:val="22"/>
          <w:szCs w:val="22"/>
        </w:rPr>
        <w:t>Stormwater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Guide</w:t>
      </w:r>
      <w:proofErr w:type="spellEnd"/>
      <w:r>
        <w:rPr>
          <w:rFonts w:ascii="Arial" w:eastAsia="Arial" w:hAnsi="Arial" w:cs="Arial"/>
          <w:color w:val="000000"/>
          <w:sz w:val="22"/>
          <w:szCs w:val="22"/>
        </w:rPr>
        <w:t xml:space="preserve">. Island </w:t>
      </w:r>
      <w:proofErr w:type="spellStart"/>
      <w:r>
        <w:rPr>
          <w:rFonts w:ascii="Arial" w:eastAsia="Arial" w:hAnsi="Arial" w:cs="Arial"/>
          <w:color w:val="000000"/>
          <w:sz w:val="22"/>
          <w:szCs w:val="22"/>
        </w:rPr>
        <w:t>Press</w:t>
      </w:r>
      <w:proofErr w:type="spellEnd"/>
      <w:r>
        <w:rPr>
          <w:rFonts w:ascii="Arial" w:eastAsia="Arial" w:hAnsi="Arial" w:cs="Arial"/>
          <w:color w:val="000000"/>
          <w:sz w:val="22"/>
          <w:szCs w:val="22"/>
        </w:rPr>
        <w:t>.</w:t>
      </w:r>
    </w:p>
    <w:p w14:paraId="00000110" w14:textId="77777777" w:rsidR="007A5316" w:rsidRDefault="007A5316">
      <w:pPr>
        <w:rPr>
          <w:rFonts w:ascii="Arial" w:eastAsia="Arial" w:hAnsi="Arial" w:cs="Arial"/>
          <w:color w:val="0000FF"/>
          <w:sz w:val="20"/>
          <w:szCs w:val="20"/>
        </w:rPr>
      </w:pPr>
    </w:p>
    <w:p w14:paraId="00000111" w14:textId="77777777" w:rsidR="007A5316" w:rsidRDefault="00ED1F02">
      <w:pPr>
        <w:numPr>
          <w:ilvl w:val="1"/>
          <w:numId w:val="14"/>
        </w:numPr>
        <w:pBdr>
          <w:top w:val="nil"/>
          <w:left w:val="nil"/>
          <w:bottom w:val="nil"/>
          <w:right w:val="nil"/>
          <w:between w:val="nil"/>
        </w:pBdr>
        <w:ind w:left="566" w:hanging="282"/>
        <w:rPr>
          <w:rFonts w:ascii="Arial" w:eastAsia="Arial" w:hAnsi="Arial" w:cs="Arial"/>
          <w:b/>
          <w:sz w:val="22"/>
          <w:szCs w:val="22"/>
        </w:rPr>
      </w:pPr>
      <w:r>
        <w:rPr>
          <w:rFonts w:ascii="Arial" w:eastAsia="Arial" w:hAnsi="Arial" w:cs="Arial"/>
          <w:b/>
          <w:sz w:val="22"/>
          <w:szCs w:val="22"/>
        </w:rPr>
        <w:t>Complementarias</w:t>
      </w:r>
    </w:p>
    <w:p w14:paraId="00000112" w14:textId="77777777" w:rsidR="007A5316" w:rsidRDefault="007A5316">
      <w:pPr>
        <w:pBdr>
          <w:top w:val="nil"/>
          <w:left w:val="nil"/>
          <w:bottom w:val="nil"/>
          <w:right w:val="nil"/>
          <w:between w:val="nil"/>
        </w:pBdr>
        <w:ind w:left="566"/>
        <w:rPr>
          <w:rFonts w:ascii="Arial" w:eastAsia="Arial" w:hAnsi="Arial" w:cs="Arial"/>
          <w:b/>
          <w:sz w:val="22"/>
          <w:szCs w:val="22"/>
        </w:rPr>
      </w:pPr>
    </w:p>
    <w:p w14:paraId="00000113" w14:textId="77777777" w:rsidR="007A5316" w:rsidRDefault="00ED1F02">
      <w:pPr>
        <w:numPr>
          <w:ilvl w:val="0"/>
          <w:numId w:val="18"/>
        </w:numPr>
        <w:pBdr>
          <w:top w:val="nil"/>
          <w:left w:val="nil"/>
          <w:bottom w:val="nil"/>
          <w:right w:val="nil"/>
          <w:between w:val="nil"/>
        </w:pBdr>
        <w:ind w:left="567" w:hanging="283"/>
        <w:jc w:val="both"/>
        <w:rPr>
          <w:color w:val="000000"/>
        </w:rPr>
      </w:pPr>
      <w:proofErr w:type="spellStart"/>
      <w:r>
        <w:rPr>
          <w:rFonts w:ascii="Arial" w:eastAsia="Arial" w:hAnsi="Arial" w:cs="Arial"/>
          <w:color w:val="000000"/>
        </w:rPr>
        <w:t>Orfueil</w:t>
      </w:r>
      <w:proofErr w:type="spellEnd"/>
      <w:r>
        <w:rPr>
          <w:rFonts w:ascii="Arial" w:eastAsia="Arial" w:hAnsi="Arial" w:cs="Arial"/>
          <w:color w:val="000000"/>
        </w:rPr>
        <w:t xml:space="preserve">, J-P.; (2004). </w:t>
      </w:r>
      <w:proofErr w:type="spellStart"/>
      <w:r>
        <w:rPr>
          <w:rFonts w:ascii="Arial" w:eastAsia="Arial" w:hAnsi="Arial" w:cs="Arial"/>
          <w:color w:val="000000"/>
        </w:rPr>
        <w:t>Transports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pauvretés,exclusions</w:t>
      </w:r>
      <w:proofErr w:type="spellEnd"/>
      <w:proofErr w:type="gramEnd"/>
      <w:r>
        <w:rPr>
          <w:rFonts w:ascii="Arial" w:eastAsia="Arial" w:hAnsi="Arial" w:cs="Arial"/>
          <w:color w:val="000000"/>
        </w:rPr>
        <w:t xml:space="preserve">; </w:t>
      </w:r>
      <w:proofErr w:type="spellStart"/>
      <w:r>
        <w:rPr>
          <w:rFonts w:ascii="Arial" w:eastAsia="Arial" w:hAnsi="Arial" w:cs="Arial"/>
          <w:color w:val="000000"/>
        </w:rPr>
        <w:t>Éditions</w:t>
      </w:r>
      <w:proofErr w:type="spellEnd"/>
      <w:r>
        <w:rPr>
          <w:rFonts w:ascii="Arial" w:eastAsia="Arial" w:hAnsi="Arial" w:cs="Arial"/>
          <w:color w:val="000000"/>
        </w:rPr>
        <w:t xml:space="preserve"> </w:t>
      </w:r>
      <w:proofErr w:type="spellStart"/>
      <w:r>
        <w:rPr>
          <w:rFonts w:ascii="Arial" w:eastAsia="Arial" w:hAnsi="Arial" w:cs="Arial"/>
          <w:color w:val="000000"/>
        </w:rPr>
        <w:t>l’Aube</w:t>
      </w:r>
      <w:proofErr w:type="spellEnd"/>
      <w:r>
        <w:rPr>
          <w:rFonts w:ascii="Arial" w:eastAsia="Arial" w:hAnsi="Arial" w:cs="Arial"/>
          <w:color w:val="000000"/>
        </w:rPr>
        <w:t xml:space="preserve">, </w:t>
      </w:r>
    </w:p>
    <w:p w14:paraId="00000114" w14:textId="77777777" w:rsidR="007A5316" w:rsidRDefault="00ED1F02">
      <w:pPr>
        <w:numPr>
          <w:ilvl w:val="0"/>
          <w:numId w:val="18"/>
        </w:numPr>
        <w:pBdr>
          <w:top w:val="nil"/>
          <w:left w:val="nil"/>
          <w:bottom w:val="nil"/>
          <w:right w:val="nil"/>
          <w:between w:val="nil"/>
        </w:pBdr>
        <w:ind w:left="567" w:hanging="283"/>
        <w:jc w:val="both"/>
        <w:rPr>
          <w:color w:val="000000"/>
        </w:rPr>
      </w:pPr>
      <w:proofErr w:type="spellStart"/>
      <w:r>
        <w:rPr>
          <w:rFonts w:ascii="Arial" w:eastAsia="Arial" w:hAnsi="Arial" w:cs="Arial"/>
          <w:color w:val="000000"/>
        </w:rPr>
        <w:t>Orfueil</w:t>
      </w:r>
      <w:proofErr w:type="spellEnd"/>
      <w:r>
        <w:rPr>
          <w:rFonts w:ascii="Arial" w:eastAsia="Arial" w:hAnsi="Arial" w:cs="Arial"/>
          <w:color w:val="000000"/>
        </w:rPr>
        <w:t xml:space="preserve">, J-P; (2008). Une </w:t>
      </w:r>
      <w:proofErr w:type="spellStart"/>
      <w:r>
        <w:rPr>
          <w:rFonts w:ascii="Arial" w:eastAsia="Arial" w:hAnsi="Arial" w:cs="Arial"/>
          <w:color w:val="000000"/>
        </w:rPr>
        <w:t>approche</w:t>
      </w:r>
      <w:proofErr w:type="spellEnd"/>
      <w:r>
        <w:rPr>
          <w:rFonts w:ascii="Arial" w:eastAsia="Arial" w:hAnsi="Arial" w:cs="Arial"/>
          <w:color w:val="000000"/>
        </w:rPr>
        <w:t xml:space="preserve"> </w:t>
      </w:r>
      <w:proofErr w:type="spellStart"/>
      <w:r>
        <w:rPr>
          <w:rFonts w:ascii="Arial" w:eastAsia="Arial" w:hAnsi="Arial" w:cs="Arial"/>
          <w:color w:val="000000"/>
        </w:rPr>
        <w:t>laîque</w:t>
      </w:r>
      <w:proofErr w:type="spellEnd"/>
      <w:r>
        <w:rPr>
          <w:rFonts w:ascii="Arial" w:eastAsia="Arial" w:hAnsi="Arial" w:cs="Arial"/>
          <w:color w:val="000000"/>
        </w:rPr>
        <w:t xml:space="preserve"> de la </w:t>
      </w:r>
      <w:proofErr w:type="spellStart"/>
      <w:r>
        <w:rPr>
          <w:rFonts w:ascii="Arial" w:eastAsia="Arial" w:hAnsi="Arial" w:cs="Arial"/>
          <w:color w:val="000000"/>
        </w:rPr>
        <w:t>mobilité</w:t>
      </w:r>
      <w:proofErr w:type="spellEnd"/>
      <w:r>
        <w:rPr>
          <w:rFonts w:ascii="Arial" w:eastAsia="Arial" w:hAnsi="Arial" w:cs="Arial"/>
          <w:color w:val="000000"/>
        </w:rPr>
        <w:t>; Descartes et Cie.</w:t>
      </w:r>
    </w:p>
    <w:p w14:paraId="00000115" w14:textId="77777777" w:rsidR="007A5316" w:rsidRDefault="00ED1F02">
      <w:pPr>
        <w:numPr>
          <w:ilvl w:val="0"/>
          <w:numId w:val="18"/>
        </w:numPr>
        <w:pBdr>
          <w:top w:val="nil"/>
          <w:left w:val="nil"/>
          <w:bottom w:val="nil"/>
          <w:right w:val="nil"/>
          <w:between w:val="nil"/>
        </w:pBdr>
        <w:ind w:left="567" w:hanging="283"/>
        <w:jc w:val="both"/>
        <w:rPr>
          <w:color w:val="000000"/>
        </w:rPr>
      </w:pPr>
      <w:proofErr w:type="spellStart"/>
      <w:r>
        <w:rPr>
          <w:rFonts w:ascii="Arial" w:eastAsia="Arial" w:hAnsi="Arial" w:cs="Arial"/>
          <w:color w:val="000000"/>
        </w:rPr>
        <w:t>Orfueil</w:t>
      </w:r>
      <w:proofErr w:type="spellEnd"/>
      <w:r>
        <w:rPr>
          <w:rFonts w:ascii="Arial" w:eastAsia="Arial" w:hAnsi="Arial" w:cs="Arial"/>
          <w:color w:val="000000"/>
        </w:rPr>
        <w:t xml:space="preserve">, J-P; (2004). </w:t>
      </w:r>
      <w:proofErr w:type="spellStart"/>
      <w:r>
        <w:rPr>
          <w:rFonts w:ascii="Arial" w:eastAsia="Arial" w:hAnsi="Arial" w:cs="Arial"/>
          <w:color w:val="000000"/>
        </w:rPr>
        <w:t>Mobiltés</w:t>
      </w:r>
      <w:proofErr w:type="spellEnd"/>
      <w:r>
        <w:rPr>
          <w:rFonts w:ascii="Arial" w:eastAsia="Arial" w:hAnsi="Arial" w:cs="Arial"/>
          <w:color w:val="000000"/>
        </w:rPr>
        <w:t xml:space="preserve"> </w:t>
      </w:r>
      <w:proofErr w:type="spellStart"/>
      <w:r>
        <w:rPr>
          <w:rFonts w:ascii="Arial" w:eastAsia="Arial" w:hAnsi="Arial" w:cs="Arial"/>
          <w:color w:val="000000"/>
        </w:rPr>
        <w:t>urbaines</w:t>
      </w:r>
      <w:proofErr w:type="spellEnd"/>
      <w:r>
        <w:rPr>
          <w:rFonts w:ascii="Arial" w:eastAsia="Arial" w:hAnsi="Arial" w:cs="Arial"/>
          <w:color w:val="000000"/>
        </w:rPr>
        <w:t xml:space="preserve">, </w:t>
      </w:r>
      <w:proofErr w:type="spellStart"/>
      <w:r>
        <w:rPr>
          <w:rFonts w:ascii="Arial" w:eastAsia="Arial" w:hAnsi="Arial" w:cs="Arial"/>
          <w:color w:val="000000"/>
        </w:rPr>
        <w:t>l’age</w:t>
      </w:r>
      <w:proofErr w:type="spellEnd"/>
      <w:r>
        <w:rPr>
          <w:rFonts w:ascii="Arial" w:eastAsia="Arial" w:hAnsi="Arial" w:cs="Arial"/>
          <w:color w:val="000000"/>
        </w:rPr>
        <w:t xml:space="preserve"> des </w:t>
      </w:r>
      <w:proofErr w:type="spellStart"/>
      <w:r>
        <w:rPr>
          <w:rFonts w:ascii="Arial" w:eastAsia="Arial" w:hAnsi="Arial" w:cs="Arial"/>
          <w:color w:val="000000"/>
        </w:rPr>
        <w:t>possibles</w:t>
      </w:r>
      <w:proofErr w:type="spellEnd"/>
      <w:r>
        <w:rPr>
          <w:rFonts w:ascii="Arial" w:eastAsia="Arial" w:hAnsi="Arial" w:cs="Arial"/>
          <w:color w:val="000000"/>
        </w:rPr>
        <w:t xml:space="preserve">; </w:t>
      </w:r>
      <w:proofErr w:type="spellStart"/>
      <w:r>
        <w:rPr>
          <w:rFonts w:ascii="Arial" w:eastAsia="Arial" w:hAnsi="Arial" w:cs="Arial"/>
          <w:color w:val="000000"/>
        </w:rPr>
        <w:t>Éditions</w:t>
      </w:r>
      <w:proofErr w:type="spellEnd"/>
      <w:r>
        <w:rPr>
          <w:rFonts w:ascii="Arial" w:eastAsia="Arial" w:hAnsi="Arial" w:cs="Arial"/>
          <w:color w:val="000000"/>
        </w:rPr>
        <w:t xml:space="preserve"> </w:t>
      </w:r>
      <w:proofErr w:type="spellStart"/>
      <w:r>
        <w:rPr>
          <w:rFonts w:ascii="Arial" w:eastAsia="Arial" w:hAnsi="Arial" w:cs="Arial"/>
          <w:color w:val="000000"/>
        </w:rPr>
        <w:t>l’Aube</w:t>
      </w:r>
      <w:proofErr w:type="spellEnd"/>
      <w:r>
        <w:rPr>
          <w:rFonts w:ascii="Arial" w:eastAsia="Arial" w:hAnsi="Arial" w:cs="Arial"/>
          <w:color w:val="000000"/>
        </w:rPr>
        <w:t>.</w:t>
      </w:r>
    </w:p>
    <w:p w14:paraId="00000116" w14:textId="77777777" w:rsidR="007A5316" w:rsidRDefault="00ED1F02">
      <w:pPr>
        <w:numPr>
          <w:ilvl w:val="0"/>
          <w:numId w:val="18"/>
        </w:numPr>
        <w:pBdr>
          <w:top w:val="nil"/>
          <w:left w:val="nil"/>
          <w:bottom w:val="nil"/>
          <w:right w:val="nil"/>
          <w:between w:val="nil"/>
        </w:pBdr>
        <w:ind w:left="567" w:hanging="283"/>
        <w:jc w:val="both"/>
        <w:rPr>
          <w:color w:val="000000"/>
        </w:rPr>
      </w:pPr>
      <w:r>
        <w:rPr>
          <w:rFonts w:ascii="Arial" w:eastAsia="Arial" w:hAnsi="Arial" w:cs="Arial"/>
          <w:color w:val="000000"/>
        </w:rPr>
        <w:t xml:space="preserve">Goodwin, P.; </w:t>
      </w:r>
      <w:proofErr w:type="spellStart"/>
      <w:r>
        <w:rPr>
          <w:rFonts w:ascii="Arial" w:eastAsia="Arial" w:hAnsi="Arial" w:cs="Arial"/>
          <w:color w:val="000000"/>
        </w:rPr>
        <w:t>Kitamira</w:t>
      </w:r>
      <w:proofErr w:type="spellEnd"/>
      <w:r>
        <w:rPr>
          <w:rFonts w:ascii="Arial" w:eastAsia="Arial" w:hAnsi="Arial" w:cs="Arial"/>
          <w:color w:val="000000"/>
        </w:rPr>
        <w:t xml:space="preserve">, </w:t>
      </w:r>
      <w:proofErr w:type="gramStart"/>
      <w:r>
        <w:rPr>
          <w:rFonts w:ascii="Arial" w:eastAsia="Arial" w:hAnsi="Arial" w:cs="Arial"/>
          <w:color w:val="000000"/>
        </w:rPr>
        <w:t>R ;</w:t>
      </w:r>
      <w:proofErr w:type="gramEnd"/>
      <w:r>
        <w:rPr>
          <w:rFonts w:ascii="Arial" w:eastAsia="Arial" w:hAnsi="Arial" w:cs="Arial"/>
          <w:color w:val="000000"/>
        </w:rPr>
        <w:t xml:space="preserve"> </w:t>
      </w:r>
      <w:proofErr w:type="spellStart"/>
      <w:r>
        <w:rPr>
          <w:rFonts w:ascii="Arial" w:eastAsia="Arial" w:hAnsi="Arial" w:cs="Arial"/>
          <w:color w:val="000000"/>
        </w:rPr>
        <w:t>Meurs</w:t>
      </w:r>
      <w:proofErr w:type="spellEnd"/>
      <w:r>
        <w:rPr>
          <w:rFonts w:ascii="Arial" w:eastAsia="Arial" w:hAnsi="Arial" w:cs="Arial"/>
          <w:color w:val="000000"/>
        </w:rPr>
        <w:t>, H.; (1990) “</w:t>
      </w:r>
      <w:proofErr w:type="spellStart"/>
      <w:r>
        <w:rPr>
          <w:rFonts w:ascii="Arial" w:eastAsia="Arial" w:hAnsi="Arial" w:cs="Arial"/>
          <w:color w:val="000000"/>
        </w:rPr>
        <w:t>Some</w:t>
      </w:r>
      <w:proofErr w:type="spellEnd"/>
      <w:r>
        <w:rPr>
          <w:rFonts w:ascii="Arial" w:eastAsia="Arial" w:hAnsi="Arial" w:cs="Arial"/>
          <w:color w:val="000000"/>
        </w:rPr>
        <w:t xml:space="preserve"> </w:t>
      </w:r>
      <w:proofErr w:type="spellStart"/>
      <w:r>
        <w:rPr>
          <w:rFonts w:ascii="Arial" w:eastAsia="Arial" w:hAnsi="Arial" w:cs="Arial"/>
          <w:color w:val="000000"/>
        </w:rPr>
        <w:t>principles</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dynamic</w:t>
      </w:r>
      <w:proofErr w:type="spellEnd"/>
      <w:r>
        <w:rPr>
          <w:rFonts w:ascii="Arial" w:eastAsia="Arial" w:hAnsi="Arial" w:cs="Arial"/>
          <w:color w:val="000000"/>
        </w:rPr>
        <w:t xml:space="preserve"> </w:t>
      </w:r>
      <w:proofErr w:type="spellStart"/>
      <w:r>
        <w:rPr>
          <w:rFonts w:ascii="Arial" w:eastAsia="Arial" w:hAnsi="Arial" w:cs="Arial"/>
          <w:color w:val="000000"/>
        </w:rPr>
        <w:t>analysis</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travel</w:t>
      </w:r>
      <w:proofErr w:type="spellEnd"/>
      <w:r>
        <w:rPr>
          <w:rFonts w:ascii="Arial" w:eastAsia="Arial" w:hAnsi="Arial" w:cs="Arial"/>
          <w:color w:val="000000"/>
        </w:rPr>
        <w:t xml:space="preserve"> </w:t>
      </w:r>
      <w:proofErr w:type="spellStart"/>
      <w:r>
        <w:rPr>
          <w:rFonts w:ascii="Arial" w:eastAsia="Arial" w:hAnsi="Arial" w:cs="Arial"/>
          <w:color w:val="000000"/>
        </w:rPr>
        <w:t>behaviour</w:t>
      </w:r>
      <w:proofErr w:type="spellEnd"/>
      <w:r>
        <w:rPr>
          <w:rFonts w:ascii="Arial" w:eastAsia="Arial" w:hAnsi="Arial" w:cs="Arial"/>
          <w:color w:val="000000"/>
        </w:rPr>
        <w:t xml:space="preserve">”, P. Jones (ed.); </w:t>
      </w:r>
      <w:proofErr w:type="spellStart"/>
      <w:r>
        <w:rPr>
          <w:rFonts w:ascii="Arial" w:eastAsia="Arial" w:hAnsi="Arial" w:cs="Arial"/>
          <w:color w:val="000000"/>
        </w:rPr>
        <w:t>Developments</w:t>
      </w:r>
      <w:proofErr w:type="spellEnd"/>
      <w:r>
        <w:rPr>
          <w:rFonts w:ascii="Arial" w:eastAsia="Arial" w:hAnsi="Arial" w:cs="Arial"/>
          <w:color w:val="000000"/>
        </w:rPr>
        <w:t xml:space="preserve"> in Dynamic and </w:t>
      </w:r>
      <w:proofErr w:type="spellStart"/>
      <w:r>
        <w:rPr>
          <w:rFonts w:ascii="Arial" w:eastAsia="Arial" w:hAnsi="Arial" w:cs="Arial"/>
          <w:color w:val="000000"/>
        </w:rPr>
        <w:t>Activity</w:t>
      </w:r>
      <w:proofErr w:type="spellEnd"/>
      <w:r>
        <w:rPr>
          <w:rFonts w:ascii="Arial" w:eastAsia="Arial" w:hAnsi="Arial" w:cs="Arial"/>
          <w:color w:val="000000"/>
        </w:rPr>
        <w:t xml:space="preserve"> </w:t>
      </w:r>
      <w:proofErr w:type="spellStart"/>
      <w:r>
        <w:rPr>
          <w:rFonts w:ascii="Arial" w:eastAsia="Arial" w:hAnsi="Arial" w:cs="Arial"/>
          <w:color w:val="000000"/>
        </w:rPr>
        <w:t>Based</w:t>
      </w:r>
      <w:proofErr w:type="spellEnd"/>
      <w:r>
        <w:rPr>
          <w:rFonts w:ascii="Arial" w:eastAsia="Arial" w:hAnsi="Arial" w:cs="Arial"/>
          <w:color w:val="000000"/>
        </w:rPr>
        <w:t xml:space="preserve"> </w:t>
      </w:r>
      <w:proofErr w:type="spellStart"/>
      <w:r>
        <w:rPr>
          <w:rFonts w:ascii="Arial" w:eastAsia="Arial" w:hAnsi="Arial" w:cs="Arial"/>
          <w:color w:val="000000"/>
        </w:rPr>
        <w:t>Approaches</w:t>
      </w:r>
      <w:proofErr w:type="spellEnd"/>
      <w:r>
        <w:rPr>
          <w:rFonts w:ascii="Arial" w:eastAsia="Arial" w:hAnsi="Arial" w:cs="Arial"/>
          <w:color w:val="000000"/>
        </w:rPr>
        <w:t xml:space="preserve"> </w:t>
      </w:r>
      <w:proofErr w:type="spellStart"/>
      <w:r>
        <w:rPr>
          <w:rFonts w:ascii="Arial" w:eastAsia="Arial" w:hAnsi="Arial" w:cs="Arial"/>
          <w:color w:val="000000"/>
        </w:rPr>
        <w:t>to</w:t>
      </w:r>
      <w:proofErr w:type="spellEnd"/>
      <w:r>
        <w:rPr>
          <w:rFonts w:ascii="Arial" w:eastAsia="Arial" w:hAnsi="Arial" w:cs="Arial"/>
          <w:color w:val="000000"/>
        </w:rPr>
        <w:t xml:space="preserve"> </w:t>
      </w:r>
      <w:proofErr w:type="spellStart"/>
      <w:r>
        <w:rPr>
          <w:rFonts w:ascii="Arial" w:eastAsia="Arial" w:hAnsi="Arial" w:cs="Arial"/>
          <w:color w:val="000000"/>
        </w:rPr>
        <w:t>Travel</w:t>
      </w:r>
      <w:proofErr w:type="spellEnd"/>
      <w:r>
        <w:rPr>
          <w:rFonts w:ascii="Arial" w:eastAsia="Arial" w:hAnsi="Arial" w:cs="Arial"/>
          <w:color w:val="000000"/>
        </w:rPr>
        <w:t xml:space="preserve"> </w:t>
      </w:r>
      <w:proofErr w:type="spellStart"/>
      <w:r>
        <w:rPr>
          <w:rFonts w:ascii="Arial" w:eastAsia="Arial" w:hAnsi="Arial" w:cs="Arial"/>
          <w:color w:val="000000"/>
        </w:rPr>
        <w:t>Behaviour</w:t>
      </w:r>
      <w:proofErr w:type="spellEnd"/>
      <w:r>
        <w:rPr>
          <w:rFonts w:ascii="Arial" w:eastAsia="Arial" w:hAnsi="Arial" w:cs="Arial"/>
          <w:color w:val="000000"/>
        </w:rPr>
        <w:t xml:space="preserve">, </w:t>
      </w:r>
      <w:proofErr w:type="spellStart"/>
      <w:r>
        <w:rPr>
          <w:rFonts w:ascii="Arial" w:eastAsia="Arial" w:hAnsi="Arial" w:cs="Arial"/>
          <w:color w:val="000000"/>
        </w:rPr>
        <w:t>Gower</w:t>
      </w:r>
      <w:proofErr w:type="spellEnd"/>
      <w:r>
        <w:rPr>
          <w:rFonts w:ascii="Arial" w:eastAsia="Arial" w:hAnsi="Arial" w:cs="Arial"/>
          <w:color w:val="000000"/>
        </w:rPr>
        <w:t xml:space="preserve"> Publishing.</w:t>
      </w:r>
    </w:p>
    <w:p w14:paraId="00000117" w14:textId="77777777" w:rsidR="007A5316" w:rsidRDefault="00ED1F02">
      <w:pPr>
        <w:numPr>
          <w:ilvl w:val="0"/>
          <w:numId w:val="18"/>
        </w:numPr>
        <w:pBdr>
          <w:top w:val="nil"/>
          <w:left w:val="nil"/>
          <w:bottom w:val="nil"/>
          <w:right w:val="nil"/>
          <w:between w:val="nil"/>
        </w:pBdr>
        <w:ind w:left="567" w:hanging="283"/>
        <w:jc w:val="both"/>
        <w:rPr>
          <w:color w:val="000000"/>
        </w:rPr>
      </w:pPr>
      <w:proofErr w:type="spellStart"/>
      <w:r>
        <w:rPr>
          <w:rFonts w:ascii="Arial" w:eastAsia="Arial" w:hAnsi="Arial" w:cs="Arial"/>
          <w:color w:val="000000"/>
        </w:rPr>
        <w:t>Passos</w:t>
      </w:r>
      <w:proofErr w:type="spellEnd"/>
      <w:r>
        <w:rPr>
          <w:rFonts w:ascii="Arial" w:eastAsia="Arial" w:hAnsi="Arial" w:cs="Arial"/>
          <w:color w:val="000000"/>
        </w:rPr>
        <w:t xml:space="preserve"> Cardoso, S.; </w:t>
      </w:r>
      <w:proofErr w:type="spellStart"/>
      <w:r>
        <w:rPr>
          <w:rFonts w:ascii="Arial" w:eastAsia="Arial" w:hAnsi="Arial" w:cs="Arial"/>
          <w:color w:val="000000"/>
        </w:rPr>
        <w:t>Petti</w:t>
      </w:r>
      <w:proofErr w:type="spellEnd"/>
      <w:r>
        <w:rPr>
          <w:rFonts w:ascii="Arial" w:eastAsia="Arial" w:hAnsi="Arial" w:cs="Arial"/>
          <w:color w:val="000000"/>
        </w:rPr>
        <w:t xml:space="preserve"> </w:t>
      </w:r>
      <w:proofErr w:type="spellStart"/>
      <w:r>
        <w:rPr>
          <w:rFonts w:ascii="Arial" w:eastAsia="Arial" w:hAnsi="Arial" w:cs="Arial"/>
          <w:color w:val="000000"/>
        </w:rPr>
        <w:t>Pinheiro</w:t>
      </w:r>
      <w:proofErr w:type="spellEnd"/>
      <w:r>
        <w:rPr>
          <w:rFonts w:ascii="Arial" w:eastAsia="Arial" w:hAnsi="Arial" w:cs="Arial"/>
          <w:color w:val="000000"/>
        </w:rPr>
        <w:t xml:space="preserve">, </w:t>
      </w:r>
      <w:proofErr w:type="gramStart"/>
      <w:r>
        <w:rPr>
          <w:rFonts w:ascii="Arial" w:eastAsia="Arial" w:hAnsi="Arial" w:cs="Arial"/>
          <w:color w:val="000000"/>
        </w:rPr>
        <w:t>E. ;</w:t>
      </w:r>
      <w:proofErr w:type="gramEnd"/>
      <w:r>
        <w:rPr>
          <w:rFonts w:ascii="Arial" w:eastAsia="Arial" w:hAnsi="Arial" w:cs="Arial"/>
          <w:color w:val="000000"/>
        </w:rPr>
        <w:t xml:space="preserve"> Lins Correa, E. (organizadores); (2008). Arte e ciudades. </w:t>
      </w:r>
      <w:proofErr w:type="spellStart"/>
      <w:r>
        <w:rPr>
          <w:rFonts w:ascii="Arial" w:eastAsia="Arial" w:hAnsi="Arial" w:cs="Arial"/>
          <w:color w:val="000000"/>
        </w:rPr>
        <w:t>Imagens</w:t>
      </w:r>
      <w:proofErr w:type="spellEnd"/>
      <w:r>
        <w:rPr>
          <w:rFonts w:ascii="Arial" w:eastAsia="Arial" w:hAnsi="Arial" w:cs="Arial"/>
          <w:color w:val="000000"/>
        </w:rPr>
        <w:t xml:space="preserve">, discursos e </w:t>
      </w:r>
      <w:proofErr w:type="spellStart"/>
      <w:r>
        <w:rPr>
          <w:rFonts w:ascii="Arial" w:eastAsia="Arial" w:hAnsi="Arial" w:cs="Arial"/>
          <w:color w:val="000000"/>
        </w:rPr>
        <w:t>representacoes</w:t>
      </w:r>
      <w:proofErr w:type="spellEnd"/>
      <w:r>
        <w:rPr>
          <w:rFonts w:ascii="Arial" w:eastAsia="Arial" w:hAnsi="Arial" w:cs="Arial"/>
          <w:color w:val="000000"/>
        </w:rPr>
        <w:t xml:space="preserve">; </w:t>
      </w:r>
      <w:proofErr w:type="spellStart"/>
      <w:r>
        <w:rPr>
          <w:rFonts w:ascii="Arial" w:eastAsia="Arial" w:hAnsi="Arial" w:cs="Arial"/>
          <w:color w:val="000000"/>
        </w:rPr>
        <w:t>coletânea</w:t>
      </w:r>
      <w:proofErr w:type="spellEnd"/>
      <w:r>
        <w:rPr>
          <w:rFonts w:ascii="Arial" w:eastAsia="Arial" w:hAnsi="Arial" w:cs="Arial"/>
          <w:color w:val="000000"/>
        </w:rPr>
        <w:t xml:space="preserve"> 1, </w:t>
      </w:r>
      <w:proofErr w:type="spellStart"/>
      <w:r>
        <w:rPr>
          <w:rFonts w:ascii="Arial" w:eastAsia="Arial" w:hAnsi="Arial" w:cs="Arial"/>
          <w:color w:val="000000"/>
        </w:rPr>
        <w:t>Edufba</w:t>
      </w:r>
      <w:proofErr w:type="spellEnd"/>
      <w:r>
        <w:rPr>
          <w:rFonts w:ascii="Arial" w:eastAsia="Arial" w:hAnsi="Arial" w:cs="Arial"/>
          <w:color w:val="000000"/>
        </w:rPr>
        <w:t>.</w:t>
      </w:r>
    </w:p>
    <w:p w14:paraId="00000118" w14:textId="77777777" w:rsidR="007A5316" w:rsidRDefault="00ED1F02">
      <w:pPr>
        <w:numPr>
          <w:ilvl w:val="0"/>
          <w:numId w:val="18"/>
        </w:numPr>
        <w:pBdr>
          <w:top w:val="nil"/>
          <w:left w:val="nil"/>
          <w:bottom w:val="nil"/>
          <w:right w:val="nil"/>
          <w:between w:val="nil"/>
        </w:pBdr>
        <w:ind w:left="567" w:hanging="283"/>
        <w:jc w:val="both"/>
        <w:rPr>
          <w:color w:val="000000"/>
        </w:rPr>
      </w:pPr>
      <w:proofErr w:type="spellStart"/>
      <w:r>
        <w:rPr>
          <w:rFonts w:ascii="Arial" w:eastAsia="Arial" w:hAnsi="Arial" w:cs="Arial"/>
          <w:color w:val="000000"/>
        </w:rPr>
        <w:t>Lewitzky</w:t>
      </w:r>
      <w:proofErr w:type="spellEnd"/>
      <w:r>
        <w:rPr>
          <w:rFonts w:ascii="Arial" w:eastAsia="Arial" w:hAnsi="Arial" w:cs="Arial"/>
          <w:color w:val="000000"/>
        </w:rPr>
        <w:t xml:space="preserve">, U. (2005). </w:t>
      </w:r>
      <w:proofErr w:type="spellStart"/>
      <w:r>
        <w:rPr>
          <w:rFonts w:ascii="Arial" w:eastAsia="Arial" w:hAnsi="Arial" w:cs="Arial"/>
          <w:color w:val="000000"/>
        </w:rPr>
        <w:t>Kunst</w:t>
      </w:r>
      <w:proofErr w:type="spellEnd"/>
      <w:r>
        <w:rPr>
          <w:rFonts w:ascii="Arial" w:eastAsia="Arial" w:hAnsi="Arial" w:cs="Arial"/>
          <w:color w:val="000000"/>
        </w:rPr>
        <w:t xml:space="preserve"> </w:t>
      </w:r>
      <w:proofErr w:type="spellStart"/>
      <w:r>
        <w:rPr>
          <w:rFonts w:ascii="Arial" w:eastAsia="Arial" w:hAnsi="Arial" w:cs="Arial"/>
          <w:color w:val="000000"/>
        </w:rPr>
        <w:t>fur</w:t>
      </w:r>
      <w:proofErr w:type="spellEnd"/>
      <w:r>
        <w:rPr>
          <w:rFonts w:ascii="Arial" w:eastAsia="Arial" w:hAnsi="Arial" w:cs="Arial"/>
          <w:color w:val="000000"/>
        </w:rPr>
        <w:t xml:space="preserve"> </w:t>
      </w:r>
      <w:proofErr w:type="spellStart"/>
      <w:r>
        <w:rPr>
          <w:rFonts w:ascii="Arial" w:eastAsia="Arial" w:hAnsi="Arial" w:cs="Arial"/>
          <w:color w:val="000000"/>
        </w:rPr>
        <w:t>alle</w:t>
      </w:r>
      <w:proofErr w:type="spellEnd"/>
      <w:r>
        <w:rPr>
          <w:rFonts w:ascii="Arial" w:eastAsia="Arial" w:hAnsi="Arial" w:cs="Arial"/>
          <w:color w:val="000000"/>
        </w:rPr>
        <w:t xml:space="preserve">? </w:t>
      </w:r>
      <w:proofErr w:type="spellStart"/>
      <w:r>
        <w:rPr>
          <w:rFonts w:ascii="Arial" w:eastAsia="Arial" w:hAnsi="Arial" w:cs="Arial"/>
          <w:color w:val="000000"/>
        </w:rPr>
        <w:t>Kunst</w:t>
      </w:r>
      <w:proofErr w:type="spellEnd"/>
      <w:r>
        <w:rPr>
          <w:rFonts w:ascii="Arial" w:eastAsia="Arial" w:hAnsi="Arial" w:cs="Arial"/>
          <w:color w:val="000000"/>
        </w:rPr>
        <w:t xml:space="preserve"> </w:t>
      </w:r>
      <w:proofErr w:type="spellStart"/>
      <w:r>
        <w:rPr>
          <w:rFonts w:ascii="Arial" w:eastAsia="Arial" w:hAnsi="Arial" w:cs="Arial"/>
          <w:color w:val="000000"/>
        </w:rPr>
        <w:t>im</w:t>
      </w:r>
      <w:proofErr w:type="spellEnd"/>
      <w:r>
        <w:rPr>
          <w:rFonts w:ascii="Arial" w:eastAsia="Arial" w:hAnsi="Arial" w:cs="Arial"/>
          <w:color w:val="000000"/>
        </w:rPr>
        <w:t xml:space="preserve"> </w:t>
      </w:r>
      <w:proofErr w:type="spellStart"/>
      <w:r>
        <w:rPr>
          <w:rFonts w:ascii="Arial" w:eastAsia="Arial" w:hAnsi="Arial" w:cs="Arial"/>
          <w:color w:val="000000"/>
        </w:rPr>
        <w:t>offentlichen</w:t>
      </w:r>
      <w:proofErr w:type="spellEnd"/>
      <w:r>
        <w:rPr>
          <w:rFonts w:ascii="Arial" w:eastAsia="Arial" w:hAnsi="Arial" w:cs="Arial"/>
          <w:color w:val="000000"/>
        </w:rPr>
        <w:t xml:space="preserve"> </w:t>
      </w:r>
      <w:proofErr w:type="spellStart"/>
      <w:r>
        <w:rPr>
          <w:rFonts w:ascii="Arial" w:eastAsia="Arial" w:hAnsi="Arial" w:cs="Arial"/>
          <w:color w:val="000000"/>
        </w:rPr>
        <w:t>Raum</w:t>
      </w:r>
      <w:proofErr w:type="spellEnd"/>
      <w:r>
        <w:rPr>
          <w:rFonts w:ascii="Arial" w:eastAsia="Arial" w:hAnsi="Arial" w:cs="Arial"/>
          <w:color w:val="000000"/>
        </w:rPr>
        <w:t xml:space="preserve"> </w:t>
      </w:r>
      <w:proofErr w:type="spellStart"/>
      <w:r>
        <w:rPr>
          <w:rFonts w:ascii="Arial" w:eastAsia="Arial" w:hAnsi="Arial" w:cs="Arial"/>
          <w:color w:val="000000"/>
        </w:rPr>
        <w:t>zwischen</w:t>
      </w:r>
      <w:proofErr w:type="spellEnd"/>
      <w:r>
        <w:rPr>
          <w:rFonts w:ascii="Arial" w:eastAsia="Arial" w:hAnsi="Arial" w:cs="Arial"/>
          <w:color w:val="000000"/>
        </w:rPr>
        <w:t xml:space="preserve"> </w:t>
      </w:r>
      <w:proofErr w:type="spellStart"/>
      <w:r>
        <w:rPr>
          <w:rFonts w:ascii="Arial" w:eastAsia="Arial" w:hAnsi="Arial" w:cs="Arial"/>
          <w:color w:val="000000"/>
        </w:rPr>
        <w:t>Partizipation</w:t>
      </w:r>
      <w:proofErr w:type="spellEnd"/>
      <w:r>
        <w:rPr>
          <w:rFonts w:ascii="Arial" w:eastAsia="Arial" w:hAnsi="Arial" w:cs="Arial"/>
          <w:color w:val="000000"/>
        </w:rPr>
        <w:t xml:space="preserve">, </w:t>
      </w:r>
      <w:proofErr w:type="spellStart"/>
      <w:r>
        <w:rPr>
          <w:rFonts w:ascii="Arial" w:eastAsia="Arial" w:hAnsi="Arial" w:cs="Arial"/>
          <w:color w:val="000000"/>
        </w:rPr>
        <w:t>Intervention</w:t>
      </w:r>
      <w:proofErr w:type="spellEnd"/>
      <w:r>
        <w:rPr>
          <w:rFonts w:ascii="Arial" w:eastAsia="Arial" w:hAnsi="Arial" w:cs="Arial"/>
          <w:color w:val="000000"/>
        </w:rPr>
        <w:t xml:space="preserve"> </w:t>
      </w:r>
      <w:proofErr w:type="spellStart"/>
      <w:r>
        <w:rPr>
          <w:rFonts w:ascii="Arial" w:eastAsia="Arial" w:hAnsi="Arial" w:cs="Arial"/>
          <w:color w:val="000000"/>
        </w:rPr>
        <w:t>und</w:t>
      </w:r>
      <w:proofErr w:type="spellEnd"/>
      <w:r>
        <w:rPr>
          <w:rFonts w:ascii="Arial" w:eastAsia="Arial" w:hAnsi="Arial" w:cs="Arial"/>
          <w:color w:val="000000"/>
        </w:rPr>
        <w:t xml:space="preserve"> </w:t>
      </w:r>
      <w:proofErr w:type="spellStart"/>
      <w:r>
        <w:rPr>
          <w:rFonts w:ascii="Arial" w:eastAsia="Arial" w:hAnsi="Arial" w:cs="Arial"/>
          <w:color w:val="000000"/>
        </w:rPr>
        <w:t>Neuer</w:t>
      </w:r>
      <w:proofErr w:type="spellEnd"/>
      <w:r>
        <w:rPr>
          <w:rFonts w:ascii="Arial" w:eastAsia="Arial" w:hAnsi="Arial" w:cs="Arial"/>
          <w:color w:val="000000"/>
        </w:rPr>
        <w:t xml:space="preserve"> </w:t>
      </w:r>
      <w:proofErr w:type="spellStart"/>
      <w:r>
        <w:rPr>
          <w:rFonts w:ascii="Arial" w:eastAsia="Arial" w:hAnsi="Arial" w:cs="Arial"/>
          <w:color w:val="000000"/>
        </w:rPr>
        <w:t>Urbanitat</w:t>
      </w:r>
      <w:proofErr w:type="spellEnd"/>
      <w:r>
        <w:rPr>
          <w:rFonts w:ascii="Arial" w:eastAsia="Arial" w:hAnsi="Arial" w:cs="Arial"/>
          <w:color w:val="000000"/>
        </w:rPr>
        <w:t xml:space="preserve">; </w:t>
      </w:r>
      <w:proofErr w:type="spellStart"/>
      <w:r>
        <w:rPr>
          <w:rFonts w:ascii="Arial" w:eastAsia="Arial" w:hAnsi="Arial" w:cs="Arial"/>
          <w:color w:val="000000"/>
        </w:rPr>
        <w:t>Transcript</w:t>
      </w:r>
      <w:proofErr w:type="spellEnd"/>
      <w:r>
        <w:rPr>
          <w:rFonts w:ascii="Arial" w:eastAsia="Arial" w:hAnsi="Arial" w:cs="Arial"/>
          <w:color w:val="000000"/>
        </w:rPr>
        <w:t xml:space="preserve"> </w:t>
      </w:r>
      <w:proofErr w:type="spellStart"/>
      <w:r>
        <w:rPr>
          <w:rFonts w:ascii="Arial" w:eastAsia="Arial" w:hAnsi="Arial" w:cs="Arial"/>
          <w:color w:val="000000"/>
        </w:rPr>
        <w:t>Verlag</w:t>
      </w:r>
      <w:proofErr w:type="spellEnd"/>
      <w:r>
        <w:rPr>
          <w:rFonts w:ascii="Arial" w:eastAsia="Arial" w:hAnsi="Arial" w:cs="Arial"/>
          <w:color w:val="000000"/>
        </w:rPr>
        <w:t>.</w:t>
      </w:r>
    </w:p>
    <w:p w14:paraId="00000119" w14:textId="77777777" w:rsidR="007A5316" w:rsidRDefault="00ED1F02">
      <w:pPr>
        <w:numPr>
          <w:ilvl w:val="0"/>
          <w:numId w:val="18"/>
        </w:numPr>
        <w:pBdr>
          <w:top w:val="nil"/>
          <w:left w:val="nil"/>
          <w:bottom w:val="nil"/>
          <w:right w:val="nil"/>
          <w:between w:val="nil"/>
        </w:pBdr>
        <w:ind w:left="567" w:hanging="283"/>
        <w:jc w:val="both"/>
        <w:rPr>
          <w:color w:val="000000"/>
        </w:rPr>
      </w:pPr>
      <w:r>
        <w:rPr>
          <w:rFonts w:ascii="Arial" w:eastAsia="Arial" w:hAnsi="Arial" w:cs="Arial"/>
          <w:color w:val="000000"/>
        </w:rPr>
        <w:t xml:space="preserve">Atelier </w:t>
      </w:r>
      <w:proofErr w:type="spellStart"/>
      <w:r>
        <w:rPr>
          <w:rFonts w:ascii="Arial" w:eastAsia="Arial" w:hAnsi="Arial" w:cs="Arial"/>
          <w:color w:val="000000"/>
        </w:rPr>
        <w:t>Parisien</w:t>
      </w:r>
      <w:proofErr w:type="spellEnd"/>
      <w:r>
        <w:rPr>
          <w:rFonts w:ascii="Arial" w:eastAsia="Arial" w:hAnsi="Arial" w:cs="Arial"/>
          <w:color w:val="000000"/>
        </w:rPr>
        <w:t xml:space="preserve"> </w:t>
      </w:r>
      <w:proofErr w:type="spellStart"/>
      <w:r>
        <w:rPr>
          <w:rFonts w:ascii="Arial" w:eastAsia="Arial" w:hAnsi="Arial" w:cs="Arial"/>
          <w:color w:val="000000"/>
        </w:rPr>
        <w:t>d’Urbanisme</w:t>
      </w:r>
      <w:proofErr w:type="spellEnd"/>
      <w:r>
        <w:rPr>
          <w:rFonts w:ascii="Arial" w:eastAsia="Arial" w:hAnsi="Arial" w:cs="Arial"/>
          <w:color w:val="000000"/>
        </w:rPr>
        <w:t xml:space="preserve"> (APUR); (2005). </w:t>
      </w:r>
      <w:proofErr w:type="spellStart"/>
      <w:r>
        <w:rPr>
          <w:rFonts w:ascii="Arial" w:eastAsia="Arial" w:hAnsi="Arial" w:cs="Arial"/>
          <w:color w:val="000000"/>
        </w:rPr>
        <w:t>Tranche</w:t>
      </w:r>
      <w:proofErr w:type="spellEnd"/>
      <w:r>
        <w:rPr>
          <w:rFonts w:ascii="Arial" w:eastAsia="Arial" w:hAnsi="Arial" w:cs="Arial"/>
          <w:color w:val="000000"/>
        </w:rPr>
        <w:t xml:space="preserve"> de la </w:t>
      </w:r>
      <w:proofErr w:type="spellStart"/>
      <w:r>
        <w:rPr>
          <w:rFonts w:ascii="Arial" w:eastAsia="Arial" w:hAnsi="Arial" w:cs="Arial"/>
          <w:color w:val="000000"/>
        </w:rPr>
        <w:t>ville</w:t>
      </w:r>
      <w:proofErr w:type="spellEnd"/>
      <w:r>
        <w:rPr>
          <w:rFonts w:ascii="Arial" w:eastAsia="Arial" w:hAnsi="Arial" w:cs="Arial"/>
          <w:color w:val="000000"/>
        </w:rPr>
        <w:t xml:space="preserve">. </w:t>
      </w:r>
      <w:proofErr w:type="spellStart"/>
      <w:r>
        <w:rPr>
          <w:rFonts w:ascii="Arial" w:eastAsia="Arial" w:hAnsi="Arial" w:cs="Arial"/>
          <w:color w:val="000000"/>
        </w:rPr>
        <w:t>Habiter</w:t>
      </w:r>
      <w:proofErr w:type="spellEnd"/>
      <w:r>
        <w:rPr>
          <w:rFonts w:ascii="Arial" w:eastAsia="Arial" w:hAnsi="Arial" w:cs="Arial"/>
          <w:color w:val="000000"/>
        </w:rPr>
        <w:t xml:space="preserve"> Paris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comment</w:t>
      </w:r>
      <w:proofErr w:type="spellEnd"/>
      <w:r>
        <w:rPr>
          <w:rFonts w:ascii="Arial" w:eastAsia="Arial" w:hAnsi="Arial" w:cs="Arial"/>
          <w:color w:val="000000"/>
        </w:rPr>
        <w:t xml:space="preserve"> </w:t>
      </w:r>
      <w:proofErr w:type="spellStart"/>
      <w:r>
        <w:rPr>
          <w:rFonts w:ascii="Arial" w:eastAsia="Arial" w:hAnsi="Arial" w:cs="Arial"/>
          <w:color w:val="000000"/>
        </w:rPr>
        <w:t>apprécier</w:t>
      </w:r>
      <w:proofErr w:type="spellEnd"/>
      <w:r>
        <w:rPr>
          <w:rFonts w:ascii="Arial" w:eastAsia="Arial" w:hAnsi="Arial" w:cs="Arial"/>
          <w:color w:val="000000"/>
        </w:rPr>
        <w:t xml:space="preserve"> la </w:t>
      </w:r>
      <w:proofErr w:type="spellStart"/>
      <w:r>
        <w:rPr>
          <w:rFonts w:ascii="Arial" w:eastAsia="Arial" w:hAnsi="Arial" w:cs="Arial"/>
          <w:color w:val="000000"/>
        </w:rPr>
        <w:t>qualité</w:t>
      </w:r>
      <w:proofErr w:type="spellEnd"/>
      <w:r>
        <w:rPr>
          <w:rFonts w:ascii="Arial" w:eastAsia="Arial" w:hAnsi="Arial" w:cs="Arial"/>
          <w:color w:val="000000"/>
        </w:rPr>
        <w:t xml:space="preserve"> </w:t>
      </w:r>
      <w:proofErr w:type="gramStart"/>
      <w:r>
        <w:rPr>
          <w:rFonts w:ascii="Arial" w:eastAsia="Arial" w:hAnsi="Arial" w:cs="Arial"/>
          <w:color w:val="000000"/>
        </w:rPr>
        <w:t>de la vie</w:t>
      </w:r>
      <w:proofErr w:type="gramEnd"/>
      <w:r>
        <w:rPr>
          <w:rFonts w:ascii="Arial" w:eastAsia="Arial" w:hAnsi="Arial" w:cs="Arial"/>
          <w:color w:val="000000"/>
        </w:rPr>
        <w:t xml:space="preserve"> </w:t>
      </w:r>
      <w:proofErr w:type="spellStart"/>
      <w:r>
        <w:rPr>
          <w:rFonts w:ascii="Arial" w:eastAsia="Arial" w:hAnsi="Arial" w:cs="Arial"/>
          <w:color w:val="000000"/>
        </w:rPr>
        <w:t>urbaine</w:t>
      </w:r>
      <w:proofErr w:type="spellEnd"/>
      <w:r>
        <w:rPr>
          <w:rFonts w:ascii="Arial" w:eastAsia="Arial" w:hAnsi="Arial" w:cs="Arial"/>
          <w:color w:val="000000"/>
        </w:rPr>
        <w:t xml:space="preserve"> á Paris; </w:t>
      </w:r>
      <w:proofErr w:type="spellStart"/>
      <w:r>
        <w:rPr>
          <w:rFonts w:ascii="Arial" w:eastAsia="Arial" w:hAnsi="Arial" w:cs="Arial"/>
          <w:color w:val="000000"/>
        </w:rPr>
        <w:t>laboratoire</w:t>
      </w:r>
      <w:proofErr w:type="spellEnd"/>
      <w:r>
        <w:rPr>
          <w:rFonts w:ascii="Arial" w:eastAsia="Arial" w:hAnsi="Arial" w:cs="Arial"/>
          <w:color w:val="000000"/>
        </w:rPr>
        <w:t xml:space="preserve"> </w:t>
      </w:r>
      <w:proofErr w:type="spellStart"/>
      <w:r>
        <w:rPr>
          <w:rFonts w:ascii="Arial" w:eastAsia="Arial" w:hAnsi="Arial" w:cs="Arial"/>
          <w:color w:val="000000"/>
        </w:rPr>
        <w:t>architecture</w:t>
      </w:r>
      <w:proofErr w:type="spellEnd"/>
      <w:r>
        <w:rPr>
          <w:rFonts w:ascii="Arial" w:eastAsia="Arial" w:hAnsi="Arial" w:cs="Arial"/>
          <w:color w:val="000000"/>
        </w:rPr>
        <w:t xml:space="preserve"> </w:t>
      </w:r>
      <w:proofErr w:type="spellStart"/>
      <w:r>
        <w:rPr>
          <w:rFonts w:ascii="Arial" w:eastAsia="Arial" w:hAnsi="Arial" w:cs="Arial"/>
          <w:color w:val="000000"/>
        </w:rPr>
        <w:t>anthropologie</w:t>
      </w:r>
      <w:proofErr w:type="spellEnd"/>
      <w:r>
        <w:rPr>
          <w:rFonts w:ascii="Arial" w:eastAsia="Arial" w:hAnsi="Arial" w:cs="Arial"/>
          <w:color w:val="000000"/>
        </w:rPr>
        <w:t>.</w:t>
      </w:r>
    </w:p>
    <w:p w14:paraId="0000011A" w14:textId="77777777" w:rsidR="007A5316" w:rsidRDefault="00ED1F02">
      <w:pPr>
        <w:numPr>
          <w:ilvl w:val="0"/>
          <w:numId w:val="18"/>
        </w:numPr>
        <w:pBdr>
          <w:top w:val="nil"/>
          <w:left w:val="nil"/>
          <w:bottom w:val="nil"/>
          <w:right w:val="nil"/>
          <w:between w:val="nil"/>
        </w:pBdr>
        <w:ind w:left="567" w:hanging="283"/>
        <w:jc w:val="both"/>
        <w:rPr>
          <w:color w:val="000000"/>
        </w:rPr>
      </w:pPr>
      <w:r>
        <w:rPr>
          <w:rFonts w:ascii="Arial" w:eastAsia="Arial" w:hAnsi="Arial" w:cs="Arial"/>
          <w:color w:val="000000"/>
        </w:rPr>
        <w:t xml:space="preserve">Godard, O. (1999). “Le </w:t>
      </w:r>
      <w:proofErr w:type="spellStart"/>
      <w:r>
        <w:rPr>
          <w:rFonts w:ascii="Arial" w:eastAsia="Arial" w:hAnsi="Arial" w:cs="Arial"/>
          <w:color w:val="000000"/>
        </w:rPr>
        <w:t>développement</w:t>
      </w:r>
      <w:proofErr w:type="spellEnd"/>
      <w:r>
        <w:rPr>
          <w:rFonts w:ascii="Arial" w:eastAsia="Arial" w:hAnsi="Arial" w:cs="Arial"/>
          <w:color w:val="000000"/>
        </w:rPr>
        <w:t xml:space="preserve"> durable et le devenir des </w:t>
      </w:r>
      <w:proofErr w:type="spellStart"/>
      <w:r>
        <w:rPr>
          <w:rFonts w:ascii="Arial" w:eastAsia="Arial" w:hAnsi="Arial" w:cs="Arial"/>
          <w:color w:val="000000"/>
        </w:rPr>
        <w:t>villes</w:t>
      </w:r>
      <w:proofErr w:type="spellEnd"/>
      <w:r>
        <w:rPr>
          <w:rFonts w:ascii="Arial" w:eastAsia="Arial" w:hAnsi="Arial" w:cs="Arial"/>
          <w:color w:val="000000"/>
        </w:rPr>
        <w:t xml:space="preserve">. </w:t>
      </w:r>
      <w:proofErr w:type="spellStart"/>
      <w:r>
        <w:rPr>
          <w:rFonts w:ascii="Arial" w:eastAsia="Arial" w:hAnsi="Arial" w:cs="Arial"/>
          <w:color w:val="000000"/>
        </w:rPr>
        <w:t>Bonnes</w:t>
      </w:r>
      <w:proofErr w:type="spellEnd"/>
      <w:r>
        <w:rPr>
          <w:rFonts w:ascii="Arial" w:eastAsia="Arial" w:hAnsi="Arial" w:cs="Arial"/>
          <w:color w:val="000000"/>
        </w:rPr>
        <w:t xml:space="preserve"> </w:t>
      </w:r>
      <w:proofErr w:type="spellStart"/>
      <w:r>
        <w:rPr>
          <w:rFonts w:ascii="Arial" w:eastAsia="Arial" w:hAnsi="Arial" w:cs="Arial"/>
          <w:color w:val="000000"/>
        </w:rPr>
        <w:t>intentions</w:t>
      </w:r>
      <w:proofErr w:type="spellEnd"/>
      <w:r>
        <w:rPr>
          <w:rFonts w:ascii="Arial" w:eastAsia="Arial" w:hAnsi="Arial" w:cs="Arial"/>
          <w:color w:val="000000"/>
        </w:rPr>
        <w:t xml:space="preserve"> et </w:t>
      </w:r>
      <w:proofErr w:type="spellStart"/>
      <w:r>
        <w:rPr>
          <w:rFonts w:ascii="Arial" w:eastAsia="Arial" w:hAnsi="Arial" w:cs="Arial"/>
          <w:color w:val="000000"/>
        </w:rPr>
        <w:t>fausse</w:t>
      </w:r>
      <w:proofErr w:type="spellEnd"/>
      <w:r>
        <w:rPr>
          <w:rFonts w:ascii="Arial" w:eastAsia="Arial" w:hAnsi="Arial" w:cs="Arial"/>
          <w:color w:val="000000"/>
        </w:rPr>
        <w:t xml:space="preserve"> </w:t>
      </w:r>
      <w:proofErr w:type="spellStart"/>
      <w:r>
        <w:rPr>
          <w:rFonts w:ascii="Arial" w:eastAsia="Arial" w:hAnsi="Arial" w:cs="Arial"/>
          <w:color w:val="000000"/>
        </w:rPr>
        <w:t>bonnes</w:t>
      </w:r>
      <w:proofErr w:type="spellEnd"/>
      <w:r>
        <w:rPr>
          <w:rFonts w:ascii="Arial" w:eastAsia="Arial" w:hAnsi="Arial" w:cs="Arial"/>
          <w:color w:val="000000"/>
        </w:rPr>
        <w:t xml:space="preserve"> </w:t>
      </w:r>
      <w:proofErr w:type="spellStart"/>
      <w:r>
        <w:rPr>
          <w:rFonts w:ascii="Arial" w:eastAsia="Arial" w:hAnsi="Arial" w:cs="Arial"/>
          <w:color w:val="000000"/>
        </w:rPr>
        <w:t>idées</w:t>
      </w:r>
      <w:proofErr w:type="spellEnd"/>
      <w:r>
        <w:rPr>
          <w:rFonts w:ascii="Arial" w:eastAsia="Arial" w:hAnsi="Arial" w:cs="Arial"/>
          <w:color w:val="000000"/>
        </w:rPr>
        <w:t xml:space="preserve">”; Futuribles </w:t>
      </w:r>
      <w:proofErr w:type="spellStart"/>
      <w:r>
        <w:rPr>
          <w:rFonts w:ascii="Arial" w:eastAsia="Arial" w:hAnsi="Arial" w:cs="Arial"/>
          <w:color w:val="000000"/>
        </w:rPr>
        <w:t>n°</w:t>
      </w:r>
      <w:proofErr w:type="spellEnd"/>
      <w:r>
        <w:rPr>
          <w:rFonts w:ascii="Arial" w:eastAsia="Arial" w:hAnsi="Arial" w:cs="Arial"/>
          <w:color w:val="000000"/>
        </w:rPr>
        <w:t xml:space="preserve"> 209.</w:t>
      </w:r>
    </w:p>
    <w:p w14:paraId="0000011B" w14:textId="77777777" w:rsidR="007A5316" w:rsidRDefault="00ED1F02">
      <w:pPr>
        <w:numPr>
          <w:ilvl w:val="0"/>
          <w:numId w:val="18"/>
        </w:numPr>
        <w:pBdr>
          <w:top w:val="nil"/>
          <w:left w:val="nil"/>
          <w:bottom w:val="nil"/>
          <w:right w:val="nil"/>
          <w:between w:val="nil"/>
        </w:pBdr>
        <w:ind w:left="567" w:hanging="283"/>
        <w:jc w:val="both"/>
        <w:rPr>
          <w:color w:val="000000"/>
        </w:rPr>
      </w:pPr>
      <w:proofErr w:type="spellStart"/>
      <w:r>
        <w:rPr>
          <w:rFonts w:ascii="Arial" w:eastAsia="Arial" w:hAnsi="Arial" w:cs="Arial"/>
          <w:color w:val="000000"/>
        </w:rPr>
        <w:t>Layard</w:t>
      </w:r>
      <w:proofErr w:type="spellEnd"/>
      <w:r>
        <w:rPr>
          <w:rFonts w:ascii="Arial" w:eastAsia="Arial" w:hAnsi="Arial" w:cs="Arial"/>
          <w:color w:val="000000"/>
        </w:rPr>
        <w:t xml:space="preserve">, A., </w:t>
      </w:r>
      <w:proofErr w:type="spellStart"/>
      <w:r>
        <w:rPr>
          <w:rFonts w:ascii="Arial" w:eastAsia="Arial" w:hAnsi="Arial" w:cs="Arial"/>
          <w:color w:val="000000"/>
        </w:rPr>
        <w:t>Davoudi</w:t>
      </w:r>
      <w:proofErr w:type="spellEnd"/>
      <w:r>
        <w:rPr>
          <w:rFonts w:ascii="Arial" w:eastAsia="Arial" w:hAnsi="Arial" w:cs="Arial"/>
          <w:color w:val="000000"/>
        </w:rPr>
        <w:t xml:space="preserve"> </w:t>
      </w:r>
      <w:proofErr w:type="gramStart"/>
      <w:r>
        <w:rPr>
          <w:rFonts w:ascii="Arial" w:eastAsia="Arial" w:hAnsi="Arial" w:cs="Arial"/>
          <w:color w:val="000000"/>
        </w:rPr>
        <w:t>S. ;</w:t>
      </w:r>
      <w:proofErr w:type="gramEnd"/>
      <w:r>
        <w:rPr>
          <w:rFonts w:ascii="Arial" w:eastAsia="Arial" w:hAnsi="Arial" w:cs="Arial"/>
          <w:color w:val="000000"/>
        </w:rPr>
        <w:t xml:space="preserve"> </w:t>
      </w:r>
      <w:proofErr w:type="spellStart"/>
      <w:r>
        <w:rPr>
          <w:rFonts w:ascii="Arial" w:eastAsia="Arial" w:hAnsi="Arial" w:cs="Arial"/>
          <w:color w:val="000000"/>
        </w:rPr>
        <w:t>Batty</w:t>
      </w:r>
      <w:proofErr w:type="spellEnd"/>
      <w:r>
        <w:rPr>
          <w:rFonts w:ascii="Arial" w:eastAsia="Arial" w:hAnsi="Arial" w:cs="Arial"/>
          <w:color w:val="000000"/>
        </w:rPr>
        <w:t xml:space="preserve">, S. (2001). </w:t>
      </w:r>
      <w:proofErr w:type="spellStart"/>
      <w:r>
        <w:rPr>
          <w:rFonts w:ascii="Arial" w:eastAsia="Arial" w:hAnsi="Arial" w:cs="Arial"/>
          <w:color w:val="000000"/>
        </w:rPr>
        <w:t>Planning</w:t>
      </w:r>
      <w:proofErr w:type="spellEnd"/>
      <w:r>
        <w:rPr>
          <w:rFonts w:ascii="Arial" w:eastAsia="Arial" w:hAnsi="Arial" w:cs="Arial"/>
          <w:color w:val="000000"/>
        </w:rPr>
        <w:t xml:space="preserve"> </w:t>
      </w:r>
      <w:proofErr w:type="spellStart"/>
      <w:r>
        <w:rPr>
          <w:rFonts w:ascii="Arial" w:eastAsia="Arial" w:hAnsi="Arial" w:cs="Arial"/>
          <w:color w:val="000000"/>
        </w:rPr>
        <w:t>for</w:t>
      </w:r>
      <w:proofErr w:type="spellEnd"/>
      <w:r>
        <w:rPr>
          <w:rFonts w:ascii="Arial" w:eastAsia="Arial" w:hAnsi="Arial" w:cs="Arial"/>
          <w:color w:val="000000"/>
        </w:rPr>
        <w:t xml:space="preserve"> a </w:t>
      </w:r>
      <w:proofErr w:type="spellStart"/>
      <w:r>
        <w:rPr>
          <w:rFonts w:ascii="Arial" w:eastAsia="Arial" w:hAnsi="Arial" w:cs="Arial"/>
          <w:color w:val="000000"/>
        </w:rPr>
        <w:t>Sustainable</w:t>
      </w:r>
      <w:proofErr w:type="spellEnd"/>
      <w:r>
        <w:rPr>
          <w:rFonts w:ascii="Arial" w:eastAsia="Arial" w:hAnsi="Arial" w:cs="Arial"/>
          <w:color w:val="000000"/>
        </w:rPr>
        <w:t xml:space="preserve"> Future; </w:t>
      </w:r>
      <w:proofErr w:type="spellStart"/>
      <w:r>
        <w:rPr>
          <w:rFonts w:ascii="Arial" w:eastAsia="Arial" w:hAnsi="Arial" w:cs="Arial"/>
          <w:color w:val="000000"/>
        </w:rPr>
        <w:t>Spon</w:t>
      </w:r>
      <w:proofErr w:type="spellEnd"/>
      <w:r>
        <w:rPr>
          <w:rFonts w:ascii="Arial" w:eastAsia="Arial" w:hAnsi="Arial" w:cs="Arial"/>
          <w:color w:val="000000"/>
        </w:rPr>
        <w:t xml:space="preserve"> </w:t>
      </w:r>
      <w:proofErr w:type="spellStart"/>
      <w:r>
        <w:rPr>
          <w:rFonts w:ascii="Arial" w:eastAsia="Arial" w:hAnsi="Arial" w:cs="Arial"/>
          <w:color w:val="000000"/>
        </w:rPr>
        <w:t>Press</w:t>
      </w:r>
      <w:proofErr w:type="spellEnd"/>
      <w:r>
        <w:rPr>
          <w:rFonts w:ascii="Arial" w:eastAsia="Arial" w:hAnsi="Arial" w:cs="Arial"/>
          <w:color w:val="000000"/>
        </w:rPr>
        <w:t>.</w:t>
      </w:r>
    </w:p>
    <w:p w14:paraId="0000011C" w14:textId="77777777" w:rsidR="007A5316" w:rsidRDefault="00ED1F02">
      <w:pPr>
        <w:numPr>
          <w:ilvl w:val="0"/>
          <w:numId w:val="18"/>
        </w:numPr>
        <w:pBdr>
          <w:top w:val="nil"/>
          <w:left w:val="nil"/>
          <w:bottom w:val="nil"/>
          <w:right w:val="nil"/>
          <w:between w:val="nil"/>
        </w:pBdr>
        <w:ind w:left="567" w:hanging="283"/>
        <w:jc w:val="both"/>
        <w:rPr>
          <w:color w:val="000000"/>
        </w:rPr>
      </w:pPr>
      <w:r>
        <w:rPr>
          <w:rFonts w:ascii="Arial" w:eastAsia="Arial" w:hAnsi="Arial" w:cs="Arial"/>
          <w:color w:val="000000"/>
        </w:rPr>
        <w:t xml:space="preserve">Newman, O. (1972); </w:t>
      </w:r>
      <w:proofErr w:type="spellStart"/>
      <w:r>
        <w:rPr>
          <w:rFonts w:ascii="Arial" w:eastAsia="Arial" w:hAnsi="Arial" w:cs="Arial"/>
          <w:color w:val="000000"/>
        </w:rPr>
        <w:t>Defensible</w:t>
      </w:r>
      <w:proofErr w:type="spellEnd"/>
      <w:r>
        <w:rPr>
          <w:rFonts w:ascii="Arial" w:eastAsia="Arial" w:hAnsi="Arial" w:cs="Arial"/>
          <w:color w:val="000000"/>
        </w:rPr>
        <w:t xml:space="preserve"> </w:t>
      </w:r>
      <w:proofErr w:type="spellStart"/>
      <w:r>
        <w:rPr>
          <w:rFonts w:ascii="Arial" w:eastAsia="Arial" w:hAnsi="Arial" w:cs="Arial"/>
          <w:color w:val="000000"/>
        </w:rPr>
        <w:t>Sp</w:t>
      </w:r>
      <w:r>
        <w:rPr>
          <w:rFonts w:ascii="Arial" w:eastAsia="Arial" w:hAnsi="Arial" w:cs="Arial"/>
          <w:color w:val="000000"/>
        </w:rPr>
        <w:t>ace</w:t>
      </w:r>
      <w:proofErr w:type="spellEnd"/>
      <w:r>
        <w:rPr>
          <w:rFonts w:ascii="Arial" w:eastAsia="Arial" w:hAnsi="Arial" w:cs="Arial"/>
          <w:color w:val="000000"/>
        </w:rPr>
        <w:t xml:space="preserve">; </w:t>
      </w:r>
      <w:proofErr w:type="spellStart"/>
      <w:r>
        <w:rPr>
          <w:rFonts w:ascii="Arial" w:eastAsia="Arial" w:hAnsi="Arial" w:cs="Arial"/>
          <w:color w:val="000000"/>
        </w:rPr>
        <w:t>Crime</w:t>
      </w:r>
      <w:proofErr w:type="spellEnd"/>
      <w:r>
        <w:rPr>
          <w:rFonts w:ascii="Arial" w:eastAsia="Arial" w:hAnsi="Arial" w:cs="Arial"/>
          <w:color w:val="000000"/>
        </w:rPr>
        <w:t xml:space="preserve"> </w:t>
      </w:r>
      <w:proofErr w:type="spellStart"/>
      <w:r>
        <w:rPr>
          <w:rFonts w:ascii="Arial" w:eastAsia="Arial" w:hAnsi="Arial" w:cs="Arial"/>
          <w:color w:val="000000"/>
        </w:rPr>
        <w:t>Prevention</w:t>
      </w:r>
      <w:proofErr w:type="spellEnd"/>
      <w:r>
        <w:rPr>
          <w:rFonts w:ascii="Arial" w:eastAsia="Arial" w:hAnsi="Arial" w:cs="Arial"/>
          <w:color w:val="000000"/>
        </w:rPr>
        <w:t xml:space="preserve"> </w:t>
      </w:r>
      <w:proofErr w:type="spellStart"/>
      <w:r>
        <w:rPr>
          <w:rFonts w:ascii="Arial" w:eastAsia="Arial" w:hAnsi="Arial" w:cs="Arial"/>
          <w:color w:val="000000"/>
        </w:rPr>
        <w:t>through</w:t>
      </w:r>
      <w:proofErr w:type="spellEnd"/>
      <w:r>
        <w:rPr>
          <w:rFonts w:ascii="Arial" w:eastAsia="Arial" w:hAnsi="Arial" w:cs="Arial"/>
          <w:color w:val="000000"/>
        </w:rPr>
        <w:t xml:space="preserve"> Urban </w:t>
      </w:r>
      <w:proofErr w:type="spellStart"/>
      <w:r>
        <w:rPr>
          <w:rFonts w:ascii="Arial" w:eastAsia="Arial" w:hAnsi="Arial" w:cs="Arial"/>
          <w:color w:val="000000"/>
        </w:rPr>
        <w:t>Design</w:t>
      </w:r>
      <w:proofErr w:type="spellEnd"/>
      <w:r>
        <w:rPr>
          <w:rFonts w:ascii="Arial" w:eastAsia="Arial" w:hAnsi="Arial" w:cs="Arial"/>
          <w:color w:val="000000"/>
        </w:rPr>
        <w:t xml:space="preserve">; </w:t>
      </w:r>
      <w:proofErr w:type="spellStart"/>
      <w:r>
        <w:rPr>
          <w:rFonts w:ascii="Arial" w:eastAsia="Arial" w:hAnsi="Arial" w:cs="Arial"/>
          <w:color w:val="000000"/>
        </w:rPr>
        <w:t>Collier</w:t>
      </w:r>
      <w:proofErr w:type="spellEnd"/>
      <w:r>
        <w:rPr>
          <w:rFonts w:ascii="Arial" w:eastAsia="Arial" w:hAnsi="Arial" w:cs="Arial"/>
          <w:color w:val="000000"/>
        </w:rPr>
        <w:t xml:space="preserve"> </w:t>
      </w:r>
      <w:proofErr w:type="spellStart"/>
      <w:r>
        <w:rPr>
          <w:rFonts w:ascii="Arial" w:eastAsia="Arial" w:hAnsi="Arial" w:cs="Arial"/>
          <w:color w:val="000000"/>
        </w:rPr>
        <w:t>Books</w:t>
      </w:r>
      <w:proofErr w:type="spellEnd"/>
      <w:r>
        <w:rPr>
          <w:rFonts w:ascii="Arial" w:eastAsia="Arial" w:hAnsi="Arial" w:cs="Arial"/>
          <w:color w:val="000000"/>
        </w:rPr>
        <w:t>.</w:t>
      </w:r>
    </w:p>
    <w:p w14:paraId="0000011D" w14:textId="77777777" w:rsidR="007A5316" w:rsidRDefault="00ED1F02">
      <w:pPr>
        <w:numPr>
          <w:ilvl w:val="0"/>
          <w:numId w:val="18"/>
        </w:numPr>
        <w:pBdr>
          <w:top w:val="nil"/>
          <w:left w:val="nil"/>
          <w:bottom w:val="nil"/>
          <w:right w:val="nil"/>
          <w:between w:val="nil"/>
        </w:pBdr>
        <w:ind w:left="567" w:hanging="283"/>
        <w:jc w:val="both"/>
        <w:rPr>
          <w:color w:val="000000"/>
        </w:rPr>
      </w:pPr>
      <w:hyperlink r:id="rId23">
        <w:proofErr w:type="spellStart"/>
        <w:r>
          <w:rPr>
            <w:rFonts w:ascii="Arial" w:eastAsia="Arial" w:hAnsi="Arial" w:cs="Arial"/>
            <w:color w:val="000000"/>
          </w:rPr>
          <w:t>Herce</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M.l</w:t>
        </w:r>
        <w:proofErr w:type="spellEnd"/>
        <w:proofErr w:type="gramEnd"/>
      </w:hyperlink>
      <w:r>
        <w:rPr>
          <w:rFonts w:ascii="Arial" w:eastAsia="Arial" w:hAnsi="Arial" w:cs="Arial"/>
          <w:color w:val="000000"/>
        </w:rPr>
        <w:t xml:space="preserve">; (2009). Sobre la movilidad en la ciudad; editorial </w:t>
      </w:r>
      <w:proofErr w:type="spellStart"/>
      <w:r>
        <w:rPr>
          <w:rFonts w:ascii="Arial" w:eastAsia="Arial" w:hAnsi="Arial" w:cs="Arial"/>
          <w:color w:val="000000"/>
        </w:rPr>
        <w:t>reverté</w:t>
      </w:r>
      <w:proofErr w:type="spellEnd"/>
      <w:r>
        <w:rPr>
          <w:rFonts w:ascii="Arial" w:eastAsia="Arial" w:hAnsi="Arial" w:cs="Arial"/>
          <w:color w:val="000000"/>
        </w:rPr>
        <w:t>.</w:t>
      </w:r>
    </w:p>
    <w:p w14:paraId="0000011E" w14:textId="77777777" w:rsidR="007A5316" w:rsidRDefault="00ED1F02">
      <w:pPr>
        <w:numPr>
          <w:ilvl w:val="0"/>
          <w:numId w:val="18"/>
        </w:numPr>
        <w:pBdr>
          <w:top w:val="nil"/>
          <w:left w:val="nil"/>
          <w:bottom w:val="nil"/>
          <w:right w:val="nil"/>
          <w:between w:val="nil"/>
        </w:pBdr>
        <w:ind w:left="567" w:hanging="283"/>
        <w:jc w:val="both"/>
        <w:rPr>
          <w:color w:val="000000"/>
        </w:rPr>
      </w:pPr>
      <w:r>
        <w:rPr>
          <w:rFonts w:ascii="Arial" w:eastAsia="Arial" w:hAnsi="Arial" w:cs="Arial"/>
          <w:color w:val="000000"/>
        </w:rPr>
        <w:lastRenderedPageBreak/>
        <w:t xml:space="preserve">NU. CEPAL – Francia (2008); Gobierno; Políticas </w:t>
      </w:r>
      <w:r>
        <w:rPr>
          <w:rFonts w:ascii="Arial" w:eastAsia="Arial" w:hAnsi="Arial" w:cs="Arial"/>
          <w:color w:val="000000"/>
        </w:rPr>
        <w:t xml:space="preserve">de movilidad urbana e infraestructura urbana de transporte; CEPAL; </w:t>
      </w:r>
    </w:p>
    <w:p w14:paraId="0000011F" w14:textId="77777777" w:rsidR="007A5316" w:rsidRDefault="00ED1F02">
      <w:pPr>
        <w:numPr>
          <w:ilvl w:val="0"/>
          <w:numId w:val="18"/>
        </w:numPr>
        <w:pBdr>
          <w:top w:val="nil"/>
          <w:left w:val="nil"/>
          <w:bottom w:val="nil"/>
          <w:right w:val="nil"/>
          <w:between w:val="nil"/>
        </w:pBdr>
        <w:ind w:left="567" w:hanging="283"/>
        <w:jc w:val="both"/>
        <w:rPr>
          <w:color w:val="000000"/>
        </w:rPr>
      </w:pPr>
      <w:proofErr w:type="spellStart"/>
      <w:r>
        <w:rPr>
          <w:rFonts w:ascii="Arial" w:eastAsia="Arial" w:hAnsi="Arial" w:cs="Arial"/>
          <w:color w:val="000000"/>
        </w:rPr>
        <w:t>Alcântara</w:t>
      </w:r>
      <w:proofErr w:type="spellEnd"/>
      <w:r>
        <w:rPr>
          <w:rFonts w:ascii="Arial" w:eastAsia="Arial" w:hAnsi="Arial" w:cs="Arial"/>
          <w:color w:val="000000"/>
        </w:rPr>
        <w:t xml:space="preserve"> </w:t>
      </w:r>
      <w:proofErr w:type="spellStart"/>
      <w:r>
        <w:rPr>
          <w:rFonts w:ascii="Arial" w:eastAsia="Arial" w:hAnsi="Arial" w:cs="Arial"/>
          <w:color w:val="000000"/>
        </w:rPr>
        <w:t>Vasconcellos</w:t>
      </w:r>
      <w:proofErr w:type="spellEnd"/>
      <w:r>
        <w:rPr>
          <w:rFonts w:ascii="Arial" w:eastAsia="Arial" w:hAnsi="Arial" w:cs="Arial"/>
          <w:color w:val="000000"/>
        </w:rPr>
        <w:t xml:space="preserve">, E. (2010); Análisis de la movilidad urbana. Espacio, medio ambiente y equidad; CAF; </w:t>
      </w:r>
    </w:p>
    <w:p w14:paraId="00000120" w14:textId="77777777" w:rsidR="007A5316" w:rsidRDefault="00ED1F02">
      <w:pPr>
        <w:numPr>
          <w:ilvl w:val="0"/>
          <w:numId w:val="18"/>
        </w:numPr>
        <w:pBdr>
          <w:top w:val="nil"/>
          <w:left w:val="nil"/>
          <w:bottom w:val="nil"/>
          <w:right w:val="nil"/>
          <w:between w:val="nil"/>
        </w:pBdr>
        <w:ind w:left="567" w:hanging="283"/>
        <w:jc w:val="both"/>
        <w:rPr>
          <w:color w:val="000000"/>
        </w:rPr>
      </w:pPr>
      <w:r>
        <w:rPr>
          <w:rFonts w:ascii="Arial" w:eastAsia="Arial" w:hAnsi="Arial" w:cs="Arial"/>
          <w:color w:val="000000"/>
        </w:rPr>
        <w:t xml:space="preserve">Miralles-Guasch, C. - Cebollada i Frontera, À. (2003); Movilidad y transporte. </w:t>
      </w:r>
      <w:r>
        <w:rPr>
          <w:rFonts w:ascii="Arial" w:eastAsia="Arial" w:hAnsi="Arial" w:cs="Arial"/>
          <w:color w:val="000000"/>
        </w:rPr>
        <w:t xml:space="preserve">Opciones políticas para la ciudad; Fundación alternativas; </w:t>
      </w:r>
    </w:p>
    <w:p w14:paraId="00000121" w14:textId="77777777" w:rsidR="007A5316" w:rsidRDefault="007A5316">
      <w:pPr>
        <w:pBdr>
          <w:top w:val="nil"/>
          <w:left w:val="nil"/>
          <w:bottom w:val="nil"/>
          <w:right w:val="nil"/>
          <w:between w:val="nil"/>
        </w:pBdr>
        <w:jc w:val="both"/>
        <w:rPr>
          <w:rFonts w:ascii="Arial" w:eastAsia="Arial" w:hAnsi="Arial" w:cs="Arial"/>
          <w:color w:val="000000"/>
        </w:rPr>
      </w:pPr>
    </w:p>
    <w:p w14:paraId="00000122" w14:textId="77777777" w:rsidR="007A5316" w:rsidRDefault="00ED1F02">
      <w:pPr>
        <w:numPr>
          <w:ilvl w:val="1"/>
          <w:numId w:val="14"/>
        </w:numPr>
        <w:pBdr>
          <w:top w:val="nil"/>
          <w:left w:val="nil"/>
          <w:bottom w:val="nil"/>
          <w:right w:val="nil"/>
          <w:between w:val="nil"/>
        </w:pBdr>
        <w:ind w:left="566" w:hanging="282"/>
        <w:rPr>
          <w:rFonts w:ascii="Arial" w:eastAsia="Arial" w:hAnsi="Arial" w:cs="Arial"/>
          <w:b/>
          <w:sz w:val="22"/>
          <w:szCs w:val="22"/>
        </w:rPr>
      </w:pPr>
      <w:r>
        <w:rPr>
          <w:rFonts w:ascii="Arial" w:eastAsia="Arial" w:hAnsi="Arial" w:cs="Arial"/>
          <w:b/>
          <w:sz w:val="22"/>
          <w:szCs w:val="22"/>
        </w:rPr>
        <w:t>Normativa:</w:t>
      </w:r>
    </w:p>
    <w:p w14:paraId="00000123" w14:textId="77777777" w:rsidR="007A5316" w:rsidRDefault="00ED1F02">
      <w:pPr>
        <w:numPr>
          <w:ilvl w:val="0"/>
          <w:numId w:val="11"/>
        </w:numPr>
        <w:pBdr>
          <w:top w:val="nil"/>
          <w:left w:val="nil"/>
          <w:bottom w:val="nil"/>
          <w:right w:val="nil"/>
          <w:between w:val="nil"/>
        </w:pBdr>
        <w:ind w:left="567" w:hanging="283"/>
        <w:rPr>
          <w:color w:val="000000"/>
        </w:rPr>
      </w:pPr>
      <w:r>
        <w:rPr>
          <w:rFonts w:ascii="Arial" w:eastAsia="Arial" w:hAnsi="Arial" w:cs="Arial"/>
          <w:color w:val="000000"/>
        </w:rPr>
        <w:t>Ley de Desarrollo Urbano Sostenible</w:t>
      </w:r>
    </w:p>
    <w:p w14:paraId="00000124" w14:textId="77777777" w:rsidR="007A5316" w:rsidRDefault="00ED1F02">
      <w:pPr>
        <w:numPr>
          <w:ilvl w:val="0"/>
          <w:numId w:val="11"/>
        </w:numPr>
        <w:pBdr>
          <w:top w:val="nil"/>
          <w:left w:val="nil"/>
          <w:bottom w:val="nil"/>
          <w:right w:val="nil"/>
          <w:between w:val="nil"/>
        </w:pBdr>
        <w:ind w:left="567" w:hanging="283"/>
        <w:rPr>
          <w:color w:val="000000"/>
        </w:rPr>
      </w:pPr>
      <w:r>
        <w:rPr>
          <w:rFonts w:ascii="Arial" w:eastAsia="Arial" w:hAnsi="Arial" w:cs="Arial"/>
          <w:color w:val="000000"/>
        </w:rPr>
        <w:t>Ley de Gestión de Espacios Públicos</w:t>
      </w:r>
    </w:p>
    <w:p w14:paraId="00000125" w14:textId="77777777" w:rsidR="007A5316" w:rsidRDefault="00ED1F02">
      <w:pPr>
        <w:numPr>
          <w:ilvl w:val="0"/>
          <w:numId w:val="21"/>
        </w:numPr>
        <w:pBdr>
          <w:top w:val="nil"/>
          <w:left w:val="nil"/>
          <w:bottom w:val="nil"/>
          <w:right w:val="nil"/>
          <w:between w:val="nil"/>
        </w:pBdr>
        <w:ind w:left="567" w:hanging="283"/>
        <w:rPr>
          <w:color w:val="000000"/>
        </w:rPr>
      </w:pPr>
      <w:r>
        <w:rPr>
          <w:rFonts w:ascii="Arial" w:eastAsia="Arial" w:hAnsi="Arial" w:cs="Arial"/>
          <w:color w:val="000000"/>
        </w:rPr>
        <w:t xml:space="preserve">MVCS (2016). Reglamento Nacional de Edificaciones (y sus </w:t>
      </w:r>
      <w:proofErr w:type="spellStart"/>
      <w:r>
        <w:rPr>
          <w:rFonts w:ascii="Arial" w:eastAsia="Arial" w:hAnsi="Arial" w:cs="Arial"/>
          <w:color w:val="000000"/>
        </w:rPr>
        <w:t>modificacones</w:t>
      </w:r>
      <w:proofErr w:type="spellEnd"/>
      <w:r>
        <w:rPr>
          <w:rFonts w:ascii="Arial" w:eastAsia="Arial" w:hAnsi="Arial" w:cs="Arial"/>
          <w:color w:val="000000"/>
        </w:rPr>
        <w:t>). Gobierno del Perú.</w:t>
      </w:r>
      <w:r>
        <w:rPr>
          <w:rFonts w:ascii="Arial" w:eastAsia="Arial" w:hAnsi="Arial" w:cs="Arial"/>
          <w:color w:val="000000"/>
        </w:rPr>
        <w:br/>
        <w:t xml:space="preserve">Norma G.H. 020 </w:t>
      </w:r>
      <w:r>
        <w:rPr>
          <w:rFonts w:ascii="Arial" w:eastAsia="Arial" w:hAnsi="Arial" w:cs="Arial"/>
          <w:color w:val="000000"/>
        </w:rPr>
        <w:br/>
      </w:r>
      <w:r>
        <w:rPr>
          <w:rFonts w:ascii="Arial" w:eastAsia="Arial" w:hAnsi="Arial" w:cs="Arial"/>
          <w:color w:val="000000"/>
        </w:rPr>
        <w:t>Norma T.H. 060</w:t>
      </w:r>
    </w:p>
    <w:p w14:paraId="00000126" w14:textId="77777777" w:rsidR="007A5316" w:rsidRDefault="00ED1F02">
      <w:pPr>
        <w:numPr>
          <w:ilvl w:val="0"/>
          <w:numId w:val="21"/>
        </w:numPr>
        <w:pBdr>
          <w:top w:val="nil"/>
          <w:left w:val="nil"/>
          <w:bottom w:val="nil"/>
          <w:right w:val="nil"/>
          <w:between w:val="nil"/>
        </w:pBdr>
        <w:ind w:left="567" w:hanging="283"/>
        <w:rPr>
          <w:color w:val="000000"/>
        </w:rPr>
      </w:pPr>
      <w:r>
        <w:rPr>
          <w:rFonts w:ascii="Arial" w:eastAsia="Arial" w:hAnsi="Arial" w:cs="Arial"/>
          <w:color w:val="000000"/>
        </w:rPr>
        <w:t>Ordenanza 1851-2014-MML Ordenanza para la promoción de la movilidad sostenible y eficiente a través de la recuperación y uso de espacios públicos para el transporte no motorizado en bicicleta en la Provincia de Lima Metropolitana y la perman</w:t>
      </w:r>
      <w:r>
        <w:rPr>
          <w:rFonts w:ascii="Arial" w:eastAsia="Arial" w:hAnsi="Arial" w:cs="Arial"/>
          <w:color w:val="000000"/>
        </w:rPr>
        <w:t xml:space="preserve">encia del programa de ciclovías recreativas de </w:t>
      </w:r>
      <w:proofErr w:type="gramStart"/>
      <w:r>
        <w:rPr>
          <w:rFonts w:ascii="Arial" w:eastAsia="Arial" w:hAnsi="Arial" w:cs="Arial"/>
          <w:color w:val="000000"/>
        </w:rPr>
        <w:t>Lima  Ordenanza</w:t>
      </w:r>
      <w:proofErr w:type="gramEnd"/>
      <w:r>
        <w:rPr>
          <w:rFonts w:ascii="Arial" w:eastAsia="Arial" w:hAnsi="Arial" w:cs="Arial"/>
          <w:color w:val="000000"/>
        </w:rPr>
        <w:t xml:space="preserve"> 1852-2014-MML Ordenanza para la Conservación y Gestión de Áreas verdes en la Provincia de Lima</w:t>
      </w:r>
    </w:p>
    <w:p w14:paraId="00000127" w14:textId="77777777" w:rsidR="007A5316" w:rsidRDefault="00ED1F02">
      <w:pPr>
        <w:numPr>
          <w:ilvl w:val="0"/>
          <w:numId w:val="21"/>
        </w:numPr>
        <w:pBdr>
          <w:top w:val="nil"/>
          <w:left w:val="nil"/>
          <w:bottom w:val="nil"/>
          <w:right w:val="nil"/>
          <w:between w:val="nil"/>
        </w:pBdr>
        <w:ind w:left="567" w:hanging="283"/>
        <w:rPr>
          <w:color w:val="000000"/>
        </w:rPr>
      </w:pPr>
      <w:r>
        <w:rPr>
          <w:rFonts w:ascii="Arial" w:eastAsia="Arial" w:hAnsi="Arial" w:cs="Arial"/>
          <w:color w:val="000000"/>
        </w:rPr>
        <w:t xml:space="preserve">Ordenanza 1853-2014-MML Ordenanza que establece los principios de la Estructura Ecológica de Lima </w:t>
      </w:r>
      <w:r>
        <w:rPr>
          <w:rFonts w:ascii="Arial" w:eastAsia="Arial" w:hAnsi="Arial" w:cs="Arial"/>
          <w:color w:val="000000"/>
        </w:rPr>
        <w:t>Metropolitana</w:t>
      </w:r>
    </w:p>
    <w:p w14:paraId="00000128" w14:textId="77777777" w:rsidR="007A5316" w:rsidRDefault="00ED1F02">
      <w:pPr>
        <w:numPr>
          <w:ilvl w:val="0"/>
          <w:numId w:val="21"/>
        </w:numPr>
        <w:pBdr>
          <w:top w:val="nil"/>
          <w:left w:val="nil"/>
          <w:bottom w:val="nil"/>
          <w:right w:val="nil"/>
          <w:between w:val="nil"/>
        </w:pBdr>
        <w:ind w:left="567" w:hanging="283"/>
        <w:rPr>
          <w:color w:val="000000"/>
        </w:rPr>
      </w:pPr>
      <w:r>
        <w:rPr>
          <w:rFonts w:ascii="Arial" w:eastAsia="Arial" w:hAnsi="Arial" w:cs="Arial"/>
          <w:color w:val="000000"/>
        </w:rPr>
        <w:t>Ordenanza 2273-2020-MML Ordenanza que promueve la accesibilidad universal y fomenta la inclusión de las personas con discapacidad en Lima Metropolitana</w:t>
      </w:r>
    </w:p>
    <w:p w14:paraId="00000129" w14:textId="77777777" w:rsidR="007A5316" w:rsidRDefault="007A5316">
      <w:pPr>
        <w:pBdr>
          <w:top w:val="nil"/>
          <w:left w:val="nil"/>
          <w:bottom w:val="nil"/>
          <w:right w:val="nil"/>
          <w:between w:val="nil"/>
        </w:pBdr>
        <w:rPr>
          <w:rFonts w:ascii="Arial" w:eastAsia="Arial" w:hAnsi="Arial" w:cs="Arial"/>
          <w:b/>
          <w:color w:val="000000"/>
          <w:sz w:val="22"/>
          <w:szCs w:val="22"/>
        </w:rPr>
      </w:pPr>
    </w:p>
    <w:p w14:paraId="0000012A" w14:textId="77777777" w:rsidR="007A5316" w:rsidRDefault="00ED1F02">
      <w:pPr>
        <w:numPr>
          <w:ilvl w:val="0"/>
          <w:numId w:val="14"/>
        </w:numPr>
        <w:pBdr>
          <w:top w:val="nil"/>
          <w:left w:val="nil"/>
          <w:bottom w:val="nil"/>
          <w:right w:val="nil"/>
          <w:between w:val="nil"/>
        </w:pBdr>
        <w:ind w:left="567" w:hanging="283"/>
        <w:rPr>
          <w:rFonts w:ascii="Arial" w:eastAsia="Arial" w:hAnsi="Arial" w:cs="Arial"/>
          <w:color w:val="000000"/>
        </w:rPr>
      </w:pPr>
      <w:r>
        <w:rPr>
          <w:rFonts w:ascii="Arial" w:eastAsia="Arial" w:hAnsi="Arial" w:cs="Arial"/>
          <w:b/>
          <w:color w:val="000000"/>
        </w:rPr>
        <w:t>POLÍTICAS SOBRE EL PLAGIO</w:t>
      </w:r>
    </w:p>
    <w:p w14:paraId="0000012B" w14:textId="77777777" w:rsidR="007A5316" w:rsidRDefault="007A5316">
      <w:pPr>
        <w:pBdr>
          <w:top w:val="nil"/>
          <w:left w:val="nil"/>
          <w:bottom w:val="nil"/>
          <w:right w:val="nil"/>
          <w:between w:val="nil"/>
        </w:pBdr>
        <w:ind w:left="720" w:hanging="720"/>
        <w:rPr>
          <w:rFonts w:ascii="Arial" w:eastAsia="Arial" w:hAnsi="Arial" w:cs="Arial"/>
          <w:b/>
          <w:color w:val="000000"/>
          <w:sz w:val="28"/>
          <w:szCs w:val="28"/>
        </w:rPr>
      </w:pPr>
    </w:p>
    <w:p w14:paraId="0000012C" w14:textId="77777777" w:rsidR="007A5316" w:rsidRDefault="00ED1F02">
      <w:pPr>
        <w:ind w:left="141"/>
        <w:jc w:val="both"/>
        <w:rPr>
          <w:rFonts w:ascii="Arial" w:eastAsia="Arial" w:hAnsi="Arial" w:cs="Arial"/>
          <w:sz w:val="21"/>
          <w:szCs w:val="21"/>
        </w:rPr>
      </w:pPr>
      <w:r>
        <w:rPr>
          <w:rFonts w:ascii="Arial" w:eastAsia="Arial" w:hAnsi="Arial" w:cs="Arial"/>
          <w:sz w:val="21"/>
          <w:szCs w:val="21"/>
        </w:rPr>
        <w:t>Para la corrección y evaluación de todos los trabajos del curso se va a tomar en cuenta el debido respeto a los derechos de autor, castigando cualquier indicio de plagio con nota CERO (00). Estas medidas serán independientes del proceso administrativo de s</w:t>
      </w:r>
      <w:r>
        <w:rPr>
          <w:rFonts w:ascii="Arial" w:eastAsia="Arial" w:hAnsi="Arial" w:cs="Arial"/>
          <w:sz w:val="21"/>
          <w:szCs w:val="21"/>
        </w:rPr>
        <w:t>anción que la facultad estime conveniente de acuerdo a cada caso en particular. La información está disponible en las siguientes direcciones electrónicas:</w:t>
      </w:r>
    </w:p>
    <w:p w14:paraId="0000012D" w14:textId="77777777" w:rsidR="007A5316" w:rsidRDefault="00ED1F02">
      <w:pPr>
        <w:numPr>
          <w:ilvl w:val="0"/>
          <w:numId w:val="9"/>
        </w:numPr>
        <w:spacing w:before="120"/>
        <w:ind w:left="425" w:hanging="283"/>
        <w:jc w:val="both"/>
        <w:rPr>
          <w:b/>
          <w:sz w:val="21"/>
          <w:szCs w:val="21"/>
        </w:rPr>
      </w:pPr>
      <w:r>
        <w:rPr>
          <w:rFonts w:ascii="Arial" w:eastAsia="Arial" w:hAnsi="Arial" w:cs="Arial"/>
          <w:b/>
          <w:color w:val="0000FF"/>
          <w:sz w:val="21"/>
          <w:szCs w:val="21"/>
          <w:u w:val="single"/>
        </w:rPr>
        <w:t>http://guiastematicas.biblioteca.pucp.edu.pe/normasapa</w:t>
      </w:r>
    </w:p>
    <w:p w14:paraId="0000012E" w14:textId="77777777" w:rsidR="007A5316" w:rsidRDefault="00ED1F02">
      <w:pPr>
        <w:numPr>
          <w:ilvl w:val="0"/>
          <w:numId w:val="9"/>
        </w:numPr>
        <w:spacing w:before="120"/>
        <w:ind w:left="425" w:hanging="283"/>
        <w:jc w:val="both"/>
        <w:rPr>
          <w:b/>
          <w:sz w:val="21"/>
          <w:szCs w:val="21"/>
        </w:rPr>
      </w:pPr>
      <w:hyperlink r:id="rId24">
        <w:r>
          <w:rPr>
            <w:rFonts w:ascii="Arial" w:eastAsia="Arial" w:hAnsi="Arial" w:cs="Arial"/>
            <w:b/>
            <w:color w:val="0000FF"/>
            <w:sz w:val="21"/>
            <w:szCs w:val="21"/>
            <w:u w:val="single"/>
          </w:rPr>
          <w:t>http://files.pucp.edu.pe/homepucp/uploads/2016/04/29104934/06-Porque-debemos-combatir-el-plagio1.pdf</w:t>
        </w:r>
      </w:hyperlink>
    </w:p>
    <w:p w14:paraId="0000012F" w14:textId="77777777" w:rsidR="007A5316" w:rsidRDefault="007A5316">
      <w:pPr>
        <w:spacing w:before="120"/>
        <w:ind w:left="425"/>
        <w:jc w:val="both"/>
        <w:rPr>
          <w:rFonts w:ascii="Arial" w:eastAsia="Arial" w:hAnsi="Arial" w:cs="Arial"/>
          <w:b/>
          <w:color w:val="0000FF"/>
          <w:sz w:val="21"/>
          <w:szCs w:val="21"/>
        </w:rPr>
      </w:pPr>
    </w:p>
    <w:p w14:paraId="00000130" w14:textId="77777777" w:rsidR="007A5316" w:rsidRDefault="00ED1F02">
      <w:pPr>
        <w:numPr>
          <w:ilvl w:val="0"/>
          <w:numId w:val="14"/>
        </w:numPr>
        <w:pBdr>
          <w:top w:val="nil"/>
          <w:left w:val="nil"/>
          <w:bottom w:val="nil"/>
          <w:right w:val="nil"/>
          <w:between w:val="nil"/>
        </w:pBdr>
        <w:ind w:left="567" w:hanging="283"/>
        <w:rPr>
          <w:rFonts w:ascii="Arial" w:eastAsia="Arial" w:hAnsi="Arial" w:cs="Arial"/>
        </w:rPr>
      </w:pPr>
      <w:r>
        <w:rPr>
          <w:rFonts w:ascii="Arial" w:eastAsia="Arial" w:hAnsi="Arial" w:cs="Arial"/>
          <w:b/>
        </w:rPr>
        <w:t>ANEXOS DE DECLARACIÓN JURADA DE TRAB</w:t>
      </w:r>
      <w:r>
        <w:rPr>
          <w:rFonts w:ascii="Arial" w:eastAsia="Arial" w:hAnsi="Arial" w:cs="Arial"/>
          <w:b/>
        </w:rPr>
        <w:t>AJOS GRUPALES (DE LAS DIRECTIVAS Y NORMAS APROBADAS EN CONSEJO UNIVERSITARIO DEL 7 DE ABRIL DEL 2010)</w:t>
      </w:r>
    </w:p>
    <w:p w14:paraId="00000131" w14:textId="77777777" w:rsidR="007A5316" w:rsidRDefault="007A5316">
      <w:pPr>
        <w:rPr>
          <w:rFonts w:ascii="Arial" w:eastAsia="Arial" w:hAnsi="Arial" w:cs="Arial"/>
          <w:sz w:val="21"/>
          <w:szCs w:val="21"/>
        </w:rPr>
      </w:pPr>
    </w:p>
    <w:p w14:paraId="00000132" w14:textId="77777777" w:rsidR="007A5316" w:rsidRDefault="00ED1F02">
      <w:pPr>
        <w:jc w:val="center"/>
        <w:rPr>
          <w:rFonts w:ascii="Arial" w:eastAsia="Arial" w:hAnsi="Arial" w:cs="Arial"/>
          <w:sz w:val="21"/>
          <w:szCs w:val="21"/>
        </w:rPr>
      </w:pPr>
      <w:r>
        <w:rPr>
          <w:rFonts w:ascii="Arial" w:eastAsia="Arial" w:hAnsi="Arial" w:cs="Arial"/>
          <w:b/>
          <w:sz w:val="21"/>
          <w:szCs w:val="21"/>
        </w:rPr>
        <w:t>DIRECTIVA Y NORMAS PARA LA ELABORACIÓN DE TRABAJOS GRUPALES</w:t>
      </w:r>
    </w:p>
    <w:p w14:paraId="00000133" w14:textId="77777777" w:rsidR="007A5316" w:rsidRDefault="00ED1F02">
      <w:pPr>
        <w:jc w:val="center"/>
        <w:rPr>
          <w:rFonts w:ascii="Arial" w:eastAsia="Arial" w:hAnsi="Arial" w:cs="Arial"/>
          <w:b/>
          <w:sz w:val="21"/>
          <w:szCs w:val="21"/>
        </w:rPr>
      </w:pPr>
      <w:r>
        <w:rPr>
          <w:rFonts w:ascii="Arial" w:eastAsia="Arial" w:hAnsi="Arial" w:cs="Arial"/>
          <w:b/>
          <w:sz w:val="21"/>
          <w:szCs w:val="21"/>
        </w:rPr>
        <w:t>(Aprobado en sesión de Consejo Universitario del 7 de abril del 2010)</w:t>
      </w:r>
    </w:p>
    <w:p w14:paraId="00000134" w14:textId="77777777" w:rsidR="007A5316" w:rsidRDefault="007A5316">
      <w:pPr>
        <w:rPr>
          <w:rFonts w:ascii="Arial" w:eastAsia="Arial" w:hAnsi="Arial" w:cs="Arial"/>
          <w:sz w:val="21"/>
          <w:szCs w:val="21"/>
        </w:rPr>
      </w:pPr>
    </w:p>
    <w:p w14:paraId="00000135" w14:textId="77777777" w:rsidR="007A5316" w:rsidRDefault="00ED1F02">
      <w:pPr>
        <w:rPr>
          <w:rFonts w:ascii="Arial" w:eastAsia="Arial" w:hAnsi="Arial" w:cs="Arial"/>
          <w:b/>
          <w:sz w:val="21"/>
          <w:szCs w:val="21"/>
        </w:rPr>
      </w:pPr>
      <w:r>
        <w:rPr>
          <w:rFonts w:ascii="Arial" w:eastAsia="Arial" w:hAnsi="Arial" w:cs="Arial"/>
          <w:b/>
          <w:sz w:val="21"/>
          <w:szCs w:val="21"/>
        </w:rPr>
        <w:t>Sobre el trabajo grupa</w:t>
      </w:r>
      <w:r>
        <w:rPr>
          <w:rFonts w:ascii="Arial" w:eastAsia="Arial" w:hAnsi="Arial" w:cs="Arial"/>
          <w:b/>
          <w:sz w:val="21"/>
          <w:szCs w:val="21"/>
        </w:rPr>
        <w:t xml:space="preserve">l, conceptos previos </w:t>
      </w:r>
    </w:p>
    <w:p w14:paraId="00000136" w14:textId="77777777" w:rsidR="007A5316" w:rsidRDefault="007A5316">
      <w:pPr>
        <w:rPr>
          <w:rFonts w:ascii="Arial" w:eastAsia="Arial" w:hAnsi="Arial" w:cs="Arial"/>
          <w:sz w:val="21"/>
          <w:szCs w:val="21"/>
        </w:rPr>
      </w:pPr>
    </w:p>
    <w:p w14:paraId="00000137" w14:textId="77777777" w:rsidR="007A5316" w:rsidRDefault="00ED1F02">
      <w:pPr>
        <w:jc w:val="both"/>
        <w:rPr>
          <w:rFonts w:ascii="Arial" w:eastAsia="Arial" w:hAnsi="Arial" w:cs="Arial"/>
          <w:sz w:val="21"/>
          <w:szCs w:val="21"/>
        </w:rPr>
      </w:pPr>
      <w:r>
        <w:rPr>
          <w:rFonts w:ascii="Arial" w:eastAsia="Arial" w:hAnsi="Arial" w:cs="Arial"/>
          <w:sz w:val="21"/>
          <w:szCs w:val="21"/>
        </w:rPr>
        <w:t xml:space="preserve">Se entiende por trabajo grupal1 aquella estrategia de enseñanza-aprendizaje diseñada para que una tarea planteada sea emprendida por dos o más alumnos. El objetivo buscado </w:t>
      </w:r>
      <w:r>
        <w:rPr>
          <w:rFonts w:ascii="Arial" w:eastAsia="Arial" w:hAnsi="Arial" w:cs="Arial"/>
          <w:sz w:val="21"/>
          <w:szCs w:val="21"/>
        </w:rPr>
        <w:lastRenderedPageBreak/>
        <w:t>con la tarea puede ser alcanzado de una manera más eficiente y enriquecedora gracias</w:t>
      </w:r>
      <w:r>
        <w:rPr>
          <w:rFonts w:ascii="Arial" w:eastAsia="Arial" w:hAnsi="Arial" w:cs="Arial"/>
          <w:sz w:val="21"/>
          <w:szCs w:val="21"/>
        </w:rPr>
        <w:t xml:space="preserve"> a la colaboración y el aporte de los distintos integrantes del grupo. En estos casos, se entiende que no es posible cumplir con el objetivo pedagógico propuesto recurriendo al trabajo de una sola persona o a la simple sumatoria de trabajos individuales. </w:t>
      </w:r>
    </w:p>
    <w:p w14:paraId="00000138" w14:textId="77777777" w:rsidR="007A5316" w:rsidRDefault="007A5316">
      <w:pPr>
        <w:jc w:val="both"/>
        <w:rPr>
          <w:rFonts w:ascii="Arial" w:eastAsia="Arial" w:hAnsi="Arial" w:cs="Arial"/>
          <w:sz w:val="21"/>
          <w:szCs w:val="21"/>
        </w:rPr>
      </w:pPr>
    </w:p>
    <w:p w14:paraId="00000139" w14:textId="77777777" w:rsidR="007A5316" w:rsidRDefault="00ED1F02">
      <w:pPr>
        <w:jc w:val="both"/>
        <w:rPr>
          <w:rFonts w:ascii="Arial" w:eastAsia="Arial" w:hAnsi="Arial" w:cs="Arial"/>
          <w:sz w:val="21"/>
          <w:szCs w:val="21"/>
        </w:rPr>
      </w:pPr>
      <w:r>
        <w:rPr>
          <w:rFonts w:ascii="Arial" w:eastAsia="Arial" w:hAnsi="Arial" w:cs="Arial"/>
          <w:sz w:val="21"/>
          <w:szCs w:val="21"/>
        </w:rPr>
        <w:t>Los objetivos que se busca alcanzar al plantear una tarea a ser resuelta por un equipo pueden diferir si los alumnos están o no preparados para trabajar en grupo. Cuando los integrantes del equipo tienen experiencia trabajando en grupo, los objetivos de a</w:t>
      </w:r>
      <w:r>
        <w:rPr>
          <w:rFonts w:ascii="Arial" w:eastAsia="Arial" w:hAnsi="Arial" w:cs="Arial"/>
          <w:sz w:val="21"/>
          <w:szCs w:val="21"/>
        </w:rPr>
        <w:t>prendizaje están centrados, primero, en enriquecer el análisis del problema con las opiniones de los miembros del equipo y, en segundo lugar, en poder emprender una tarea cuya complejidad y estructura hacen muy difícil que pueda ser concluido de manera ind</w:t>
      </w:r>
      <w:r>
        <w:rPr>
          <w:rFonts w:ascii="Arial" w:eastAsia="Arial" w:hAnsi="Arial" w:cs="Arial"/>
          <w:sz w:val="21"/>
          <w:szCs w:val="21"/>
        </w:rPr>
        <w:t>ividual, en forma satisfactoria y en el tiempo designado. Es decir, con personas preparadas para trabajar en equipo, el trabajo grupal es una condición de la tarea y no un objetivo en sí mismo.</w:t>
      </w:r>
    </w:p>
    <w:p w14:paraId="0000013A" w14:textId="77777777" w:rsidR="007A5316" w:rsidRDefault="00ED1F02">
      <w:pPr>
        <w:jc w:val="both"/>
        <w:rPr>
          <w:rFonts w:ascii="Arial" w:eastAsia="Arial" w:hAnsi="Arial" w:cs="Arial"/>
          <w:sz w:val="21"/>
          <w:szCs w:val="21"/>
        </w:rPr>
      </w:pPr>
      <w:r>
        <w:rPr>
          <w:rFonts w:ascii="Arial" w:eastAsia="Arial" w:hAnsi="Arial" w:cs="Arial"/>
          <w:sz w:val="21"/>
          <w:szCs w:val="21"/>
        </w:rPr>
        <w:t xml:space="preserve"> </w:t>
      </w:r>
    </w:p>
    <w:p w14:paraId="0000013B" w14:textId="77777777" w:rsidR="007A5316" w:rsidRDefault="00ED1F02">
      <w:pPr>
        <w:jc w:val="both"/>
        <w:rPr>
          <w:rFonts w:ascii="Arial" w:eastAsia="Arial" w:hAnsi="Arial" w:cs="Arial"/>
          <w:sz w:val="21"/>
          <w:szCs w:val="21"/>
        </w:rPr>
      </w:pPr>
      <w:r>
        <w:rPr>
          <w:rFonts w:ascii="Arial" w:eastAsia="Arial" w:hAnsi="Arial" w:cs="Arial"/>
          <w:sz w:val="21"/>
          <w:szCs w:val="21"/>
        </w:rPr>
        <w:t>Por otro lado, cuando los alumnos no están habituados a trab</w:t>
      </w:r>
      <w:r>
        <w:rPr>
          <w:rFonts w:ascii="Arial" w:eastAsia="Arial" w:hAnsi="Arial" w:cs="Arial"/>
          <w:sz w:val="21"/>
          <w:szCs w:val="21"/>
        </w:rPr>
        <w:t>ajar en grupo, el objetivo del trabajo grupal será prepararlos para trabajar en equipo y desarrollar en ellos capacidades como la de planificar y diseñar estrategias en consenso, dividir el trabajo de forma adecuada, elaborar cronogramas específicos, inter</w:t>
      </w:r>
      <w:r>
        <w:rPr>
          <w:rFonts w:ascii="Arial" w:eastAsia="Arial" w:hAnsi="Arial" w:cs="Arial"/>
          <w:sz w:val="21"/>
          <w:szCs w:val="21"/>
        </w:rPr>
        <w:t xml:space="preserve">cambiar ideas e integrarlas en un trabajo final, entre otras. Además, permite reforzar actitudes de responsabilidad, empatía, puntualidad, respeto, solidaridad, ejercicio del pensamiento crítico, entre otros. Este objetivo es también muy importante debido </w:t>
      </w:r>
      <w:r>
        <w:rPr>
          <w:rFonts w:ascii="Arial" w:eastAsia="Arial" w:hAnsi="Arial" w:cs="Arial"/>
          <w:sz w:val="21"/>
          <w:szCs w:val="21"/>
        </w:rPr>
        <w:t xml:space="preserve">a que la práctica de trabajar en grupo en la Universidad prepara a los alumnos para cuando tengan que desempeñarse en el mundo laboral colaborando con otros profesionales o en equipos. </w:t>
      </w:r>
    </w:p>
    <w:p w14:paraId="0000013C" w14:textId="77777777" w:rsidR="007A5316" w:rsidRDefault="007A5316">
      <w:pPr>
        <w:jc w:val="both"/>
        <w:rPr>
          <w:rFonts w:ascii="Arial" w:eastAsia="Arial" w:hAnsi="Arial" w:cs="Arial"/>
          <w:sz w:val="21"/>
          <w:szCs w:val="21"/>
        </w:rPr>
      </w:pPr>
    </w:p>
    <w:p w14:paraId="0000013D" w14:textId="77777777" w:rsidR="007A5316" w:rsidRDefault="00ED1F02">
      <w:pPr>
        <w:jc w:val="both"/>
        <w:rPr>
          <w:rFonts w:ascii="Arial" w:eastAsia="Arial" w:hAnsi="Arial" w:cs="Arial"/>
          <w:sz w:val="21"/>
          <w:szCs w:val="21"/>
        </w:rPr>
      </w:pPr>
      <w:r>
        <w:rPr>
          <w:rFonts w:ascii="Arial" w:eastAsia="Arial" w:hAnsi="Arial" w:cs="Arial"/>
          <w:sz w:val="21"/>
          <w:szCs w:val="21"/>
        </w:rPr>
        <w:t>Como puede verse, si los alumnos no tienen la preparación debida para</w:t>
      </w:r>
      <w:r>
        <w:rPr>
          <w:rFonts w:ascii="Arial" w:eastAsia="Arial" w:hAnsi="Arial" w:cs="Arial"/>
          <w:sz w:val="21"/>
          <w:szCs w:val="21"/>
        </w:rPr>
        <w:t xml:space="preserve"> trabajar en equipo y además el curso no está diseñado para formarlos para este tipo de encargo, el trabajo grupal pierde mucha de su potencialidad. En tal sentido, con alumnos no preparados o muy poco preparados, se debe considerar como objetivo del curso</w:t>
      </w:r>
      <w:r>
        <w:rPr>
          <w:rFonts w:ascii="Arial" w:eastAsia="Arial" w:hAnsi="Arial" w:cs="Arial"/>
          <w:sz w:val="21"/>
          <w:szCs w:val="21"/>
        </w:rPr>
        <w:t>, en un primer momento, que ellos alcancen las habilidades para el trabajo en grupo. Una vez que este sea alcanzado, se puede plantear como objetivo subsiguiente la riqueza del análisis grupal y, además, el poder realizar tareas complejas de un trabajo que</w:t>
      </w:r>
      <w:r>
        <w:rPr>
          <w:rFonts w:ascii="Arial" w:eastAsia="Arial" w:hAnsi="Arial" w:cs="Arial"/>
          <w:sz w:val="21"/>
          <w:szCs w:val="21"/>
        </w:rPr>
        <w:t xml:space="preserve">, en principio, no puede ser desarrollado de manera individual. </w:t>
      </w:r>
    </w:p>
    <w:p w14:paraId="0000013E" w14:textId="77777777" w:rsidR="007A5316" w:rsidRDefault="007A5316">
      <w:pPr>
        <w:jc w:val="both"/>
        <w:rPr>
          <w:rFonts w:ascii="Arial" w:eastAsia="Arial" w:hAnsi="Arial" w:cs="Arial"/>
          <w:sz w:val="21"/>
          <w:szCs w:val="21"/>
        </w:rPr>
      </w:pPr>
    </w:p>
    <w:p w14:paraId="0000013F" w14:textId="77777777" w:rsidR="007A5316" w:rsidRDefault="00ED1F02">
      <w:pPr>
        <w:jc w:val="both"/>
        <w:rPr>
          <w:rFonts w:ascii="Arial" w:eastAsia="Arial" w:hAnsi="Arial" w:cs="Arial"/>
          <w:sz w:val="21"/>
          <w:szCs w:val="21"/>
        </w:rPr>
      </w:pPr>
      <w:r>
        <w:rPr>
          <w:rFonts w:ascii="Arial" w:eastAsia="Arial" w:hAnsi="Arial" w:cs="Arial"/>
          <w:sz w:val="21"/>
          <w:szCs w:val="21"/>
        </w:rPr>
        <w:t>En el sentido de lo señalado, la inclusión de un trabajo grupal en un curso, cualquiera sea su denominación o nivel, debe obedecer a objetivos claramente establecidos en el sílabo y debe ser</w:t>
      </w:r>
      <w:r>
        <w:rPr>
          <w:rFonts w:ascii="Arial" w:eastAsia="Arial" w:hAnsi="Arial" w:cs="Arial"/>
          <w:sz w:val="21"/>
          <w:szCs w:val="21"/>
        </w:rPr>
        <w:t xml:space="preserve"> diseñado cuidadosamente atendiendo a los criterios pedagógicos arriba expuestos. De este modo, se evitarán casos, lamentablemente constatados, de trabajos grupales injustificados y carentes de seguimiento por parte del docente. </w:t>
      </w:r>
    </w:p>
    <w:p w14:paraId="00000140" w14:textId="77777777" w:rsidR="007A5316" w:rsidRDefault="007A5316">
      <w:pPr>
        <w:jc w:val="both"/>
        <w:rPr>
          <w:rFonts w:ascii="Arial" w:eastAsia="Arial" w:hAnsi="Arial" w:cs="Arial"/>
          <w:sz w:val="21"/>
          <w:szCs w:val="21"/>
        </w:rPr>
      </w:pPr>
    </w:p>
    <w:p w14:paraId="00000141" w14:textId="77777777" w:rsidR="007A5316" w:rsidRDefault="00ED1F02">
      <w:pPr>
        <w:jc w:val="both"/>
        <w:rPr>
          <w:rFonts w:ascii="Arial" w:eastAsia="Arial" w:hAnsi="Arial" w:cs="Arial"/>
          <w:sz w:val="21"/>
          <w:szCs w:val="21"/>
        </w:rPr>
      </w:pPr>
      <w:r>
        <w:rPr>
          <w:rFonts w:ascii="Arial" w:eastAsia="Arial" w:hAnsi="Arial" w:cs="Arial"/>
          <w:sz w:val="21"/>
          <w:szCs w:val="21"/>
        </w:rPr>
        <w:t>Por lo expuesto, el traba</w:t>
      </w:r>
      <w:r>
        <w:rPr>
          <w:rFonts w:ascii="Arial" w:eastAsia="Arial" w:hAnsi="Arial" w:cs="Arial"/>
          <w:sz w:val="21"/>
          <w:szCs w:val="21"/>
        </w:rPr>
        <w:t xml:space="preserve">jo grupal debe ser promovido cuando permite obtener resultados superiores a los que serían alcanzados en un trabajo individual dada la naturaleza del curso y los plazos, las condiciones y las facilidades establecidas para este. </w:t>
      </w:r>
    </w:p>
    <w:p w14:paraId="00000142" w14:textId="77777777" w:rsidR="007A5316" w:rsidRDefault="007A5316">
      <w:pPr>
        <w:rPr>
          <w:rFonts w:ascii="Arial" w:eastAsia="Arial" w:hAnsi="Arial" w:cs="Arial"/>
          <w:sz w:val="21"/>
          <w:szCs w:val="21"/>
        </w:rPr>
      </w:pPr>
    </w:p>
    <w:p w14:paraId="00000143" w14:textId="77777777" w:rsidR="007A5316" w:rsidRDefault="00ED1F02">
      <w:pPr>
        <w:rPr>
          <w:rFonts w:ascii="Arial" w:eastAsia="Arial" w:hAnsi="Arial" w:cs="Arial"/>
          <w:sz w:val="21"/>
          <w:szCs w:val="21"/>
        </w:rPr>
      </w:pPr>
      <w:r>
        <w:rPr>
          <w:rFonts w:ascii="Arial" w:eastAsia="Arial" w:hAnsi="Arial" w:cs="Arial"/>
          <w:sz w:val="21"/>
          <w:szCs w:val="21"/>
        </w:rPr>
        <w:t xml:space="preserve">1 </w:t>
      </w:r>
      <w:proofErr w:type="gramStart"/>
      <w:r>
        <w:rPr>
          <w:rFonts w:ascii="Arial" w:eastAsia="Arial" w:hAnsi="Arial" w:cs="Arial"/>
          <w:sz w:val="21"/>
          <w:szCs w:val="21"/>
        </w:rPr>
        <w:t>Nota</w:t>
      </w:r>
      <w:proofErr w:type="gramEnd"/>
      <w:r>
        <w:rPr>
          <w:rFonts w:ascii="Arial" w:eastAsia="Arial" w:hAnsi="Arial" w:cs="Arial"/>
          <w:sz w:val="21"/>
          <w:szCs w:val="21"/>
        </w:rPr>
        <w:t>: El término “trabaj</w:t>
      </w:r>
      <w:r>
        <w:rPr>
          <w:rFonts w:ascii="Arial" w:eastAsia="Arial" w:hAnsi="Arial" w:cs="Arial"/>
          <w:sz w:val="21"/>
          <w:szCs w:val="21"/>
        </w:rPr>
        <w:t xml:space="preserve">o grupal” se entiende equivalente a “trabajo en equipo y a cualquier otra forma de trabajo colaborativo entre estudiantes. </w:t>
      </w:r>
    </w:p>
    <w:p w14:paraId="00000144" w14:textId="77777777" w:rsidR="007A5316" w:rsidRDefault="00ED1F02">
      <w:pPr>
        <w:rPr>
          <w:rFonts w:ascii="Arial" w:eastAsia="Arial" w:hAnsi="Arial" w:cs="Arial"/>
          <w:b/>
          <w:sz w:val="20"/>
          <w:szCs w:val="20"/>
        </w:rPr>
      </w:pPr>
      <w:r>
        <w:br w:type="page"/>
      </w:r>
      <w:r>
        <w:rPr>
          <w:rFonts w:ascii="Arial" w:eastAsia="Arial" w:hAnsi="Arial" w:cs="Arial"/>
          <w:b/>
          <w:sz w:val="20"/>
          <w:szCs w:val="20"/>
        </w:rPr>
        <w:lastRenderedPageBreak/>
        <w:t xml:space="preserve">TRABAJOS ESCRITOS GRUPALES </w:t>
      </w:r>
    </w:p>
    <w:p w14:paraId="00000145" w14:textId="77777777" w:rsidR="007A5316" w:rsidRDefault="007A5316">
      <w:pPr>
        <w:rPr>
          <w:rFonts w:ascii="Arial" w:eastAsia="Arial" w:hAnsi="Arial" w:cs="Arial"/>
          <w:b/>
          <w:sz w:val="20"/>
          <w:szCs w:val="20"/>
        </w:rPr>
      </w:pPr>
    </w:p>
    <w:p w14:paraId="00000146" w14:textId="77777777" w:rsidR="007A5316" w:rsidRDefault="00ED1F02">
      <w:pPr>
        <w:jc w:val="both"/>
        <w:rPr>
          <w:rFonts w:ascii="Arial" w:eastAsia="Arial" w:hAnsi="Arial" w:cs="Arial"/>
          <w:sz w:val="20"/>
          <w:szCs w:val="20"/>
        </w:rPr>
      </w:pPr>
      <w:r>
        <w:rPr>
          <w:rFonts w:ascii="Arial" w:eastAsia="Arial" w:hAnsi="Arial" w:cs="Arial"/>
          <w:sz w:val="20"/>
          <w:szCs w:val="20"/>
        </w:rPr>
        <w:t>La presente directiva se aplica a la elaboración de trabajos escritos grupales de pregrado, posgrado y diplomaturas, que son desarrollados dentro o fuera del aula y que, eventualmente, podrían ser expuestos. Ello, sin perjuicio de que se entiende que los t</w:t>
      </w:r>
      <w:r>
        <w:rPr>
          <w:rFonts w:ascii="Arial" w:eastAsia="Arial" w:hAnsi="Arial" w:cs="Arial"/>
          <w:sz w:val="20"/>
          <w:szCs w:val="20"/>
        </w:rPr>
        <w:t xml:space="preserve">rabajos grupales son dinámicas colectivas que pueden tener una expresión oral, escrita o visual. </w:t>
      </w:r>
    </w:p>
    <w:p w14:paraId="00000147" w14:textId="77777777" w:rsidR="007A5316" w:rsidRDefault="007A5316">
      <w:pPr>
        <w:jc w:val="both"/>
        <w:rPr>
          <w:rFonts w:ascii="Arial" w:eastAsia="Arial" w:hAnsi="Arial" w:cs="Arial"/>
          <w:sz w:val="20"/>
          <w:szCs w:val="20"/>
        </w:rPr>
      </w:pPr>
    </w:p>
    <w:p w14:paraId="00000148" w14:textId="77777777" w:rsidR="007A5316" w:rsidRDefault="00ED1F02">
      <w:pPr>
        <w:jc w:val="both"/>
        <w:rPr>
          <w:rFonts w:ascii="Arial" w:eastAsia="Arial" w:hAnsi="Arial" w:cs="Arial"/>
          <w:sz w:val="20"/>
          <w:szCs w:val="20"/>
        </w:rPr>
      </w:pPr>
      <w:r>
        <w:rPr>
          <w:rFonts w:ascii="Arial" w:eastAsia="Arial" w:hAnsi="Arial" w:cs="Arial"/>
          <w:sz w:val="20"/>
          <w:szCs w:val="20"/>
        </w:rPr>
        <w:t>Para que un trabajo grupal sea eficaz debe estar diseñado apropiadamente, tarea que recae en el profesor del curso. En tal sentido, las unidades que impartan</w:t>
      </w:r>
      <w:r>
        <w:rPr>
          <w:rFonts w:ascii="Arial" w:eastAsia="Arial" w:hAnsi="Arial" w:cs="Arial"/>
          <w:sz w:val="20"/>
          <w:szCs w:val="20"/>
        </w:rPr>
        <w:t xml:space="preserve"> asignaturas en pregrado, posgrado y diplomaturas cuidarán de que se cumplan las siguientes normas: </w:t>
      </w:r>
    </w:p>
    <w:p w14:paraId="00000149" w14:textId="77777777" w:rsidR="007A5316" w:rsidRDefault="007A5316">
      <w:pPr>
        <w:rPr>
          <w:rFonts w:ascii="Arial" w:eastAsia="Arial" w:hAnsi="Arial" w:cs="Arial"/>
          <w:sz w:val="20"/>
          <w:szCs w:val="20"/>
        </w:rPr>
      </w:pPr>
    </w:p>
    <w:p w14:paraId="0000014A"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 xml:space="preserve">La inclusión de uno o más trabajos escritos grupales como parte de un curso debe contar con la aprobación de la autoridad académica de la unidad a la que </w:t>
      </w:r>
      <w:r>
        <w:rPr>
          <w:rFonts w:ascii="Arial" w:eastAsia="Arial" w:hAnsi="Arial" w:cs="Arial"/>
          <w:sz w:val="20"/>
          <w:szCs w:val="20"/>
        </w:rPr>
        <w:t xml:space="preserve">pertenece el curso o de quien éste designe antes del inicio del semestre académico o del Ciclo de Verano, según corresponda. </w:t>
      </w:r>
    </w:p>
    <w:p w14:paraId="0000014B"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El diseño del trabajo grupal debe asegurar la participación de todos los integrantes del grupo, de forma tal que se garantice que,</w:t>
      </w:r>
      <w:r>
        <w:rPr>
          <w:rFonts w:ascii="Arial" w:eastAsia="Arial" w:hAnsi="Arial" w:cs="Arial"/>
          <w:sz w:val="20"/>
          <w:szCs w:val="20"/>
        </w:rPr>
        <w:t xml:space="preserve"> si uno o más de sus miembros no cumple con el trabajo asignado, entonces todo el equipo se verá afectado. </w:t>
      </w:r>
    </w:p>
    <w:p w14:paraId="0000014C"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El producto de un trabajo colaborativo supone los aportes de cada uno de los integrantes, pero implica más que una simple yuxtaposición de partes el</w:t>
      </w:r>
      <w:r>
        <w:rPr>
          <w:rFonts w:ascii="Arial" w:eastAsia="Arial" w:hAnsi="Arial" w:cs="Arial"/>
          <w:sz w:val="20"/>
          <w:szCs w:val="20"/>
        </w:rPr>
        <w:t xml:space="preserve">aboradas individualmente, pues requiere de una reflexión de conjunto que evite la construcción desarticulada de los diversos aportes individuales. </w:t>
      </w:r>
    </w:p>
    <w:p w14:paraId="0000014D"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El profesor deberá contar con mecanismos que le permitan evaluar tanto el esfuerzo del equipo como la partic</w:t>
      </w:r>
      <w:r>
        <w:rPr>
          <w:rFonts w:ascii="Arial" w:eastAsia="Arial" w:hAnsi="Arial" w:cs="Arial"/>
          <w:sz w:val="20"/>
          <w:szCs w:val="20"/>
        </w:rPr>
        <w:t>ipación de cada integrante en la elaboración del trabajo grupal. Uno de estos mecanismos puede incluir la entrega de un documento escrito donde los integrantes del grupo especifiquen las funciones y la dedicación de cada uno de ellos, los detalles de la or</w:t>
      </w:r>
      <w:r>
        <w:rPr>
          <w:rFonts w:ascii="Arial" w:eastAsia="Arial" w:hAnsi="Arial" w:cs="Arial"/>
          <w:sz w:val="20"/>
          <w:szCs w:val="20"/>
        </w:rPr>
        <w:t xml:space="preserve">ganización del proceso y la metodología de trabajo seguida por el grupo. La presente directiva incluye una propuesta de "Declaración de Trabajo Grupal". </w:t>
      </w:r>
    </w:p>
    <w:p w14:paraId="0000014E"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w:t>
      </w:r>
      <w:r>
        <w:rPr>
          <w:rFonts w:ascii="Arial" w:eastAsia="Arial" w:hAnsi="Arial" w:cs="Arial"/>
          <w:sz w:val="20"/>
          <w:szCs w:val="20"/>
        </w:rPr>
        <w:t xml:space="preserve">constate el trabajo de todos y cada uno de los miembros del grupo. </w:t>
      </w:r>
    </w:p>
    <w:p w14:paraId="0000014F"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 xml:space="preserve">La ponderación que se asignará para la calificación final al aporte individual y al esfuerzo grupal debe responder a las características y al objetivo de este. </w:t>
      </w:r>
    </w:p>
    <w:p w14:paraId="00000150"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indicar </w:t>
      </w:r>
      <w:r>
        <w:rPr>
          <w:rFonts w:ascii="Arial" w:eastAsia="Arial" w:hAnsi="Arial" w:cs="Arial"/>
          <w:sz w:val="20"/>
          <w:szCs w:val="20"/>
        </w:rPr>
        <w:t xml:space="preserve">de manera explícita en el sílabo del curso si este tiene uno o más trabajos escritos grupales y el peso que tiene cada uno de estos trabajos en la nota final del curso, cuidando que no exceda de la ponderación de la evaluación individual. </w:t>
      </w:r>
    </w:p>
    <w:p w14:paraId="00000151"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En caso el curso cuente con uno o más trabajos escritos grupales, el profesor entregará dos documentos anexos al sílabo. En el primero de ellos constará el texto íntegro de la presente directiva. En el segundo, se señalará de forma explícita las caracterís</w:t>
      </w:r>
      <w:r>
        <w:rPr>
          <w:rFonts w:ascii="Arial" w:eastAsia="Arial" w:hAnsi="Arial" w:cs="Arial"/>
          <w:sz w:val="20"/>
          <w:szCs w:val="20"/>
        </w:rPr>
        <w:t xml:space="preserve">ticas del trabajo o los trabajos escritos grupales a ser desarrollados durante el periodo académico. En este documento se deberá indicar: </w:t>
      </w:r>
    </w:p>
    <w:p w14:paraId="00000152" w14:textId="77777777" w:rsidR="007A5316" w:rsidRDefault="00ED1F02">
      <w:pPr>
        <w:numPr>
          <w:ilvl w:val="0"/>
          <w:numId w:val="13"/>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14:paraId="00000153" w14:textId="77777777" w:rsidR="007A5316" w:rsidRDefault="00ED1F02">
      <w:pPr>
        <w:numPr>
          <w:ilvl w:val="0"/>
          <w:numId w:val="13"/>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14:paraId="00000154" w14:textId="77777777" w:rsidR="007A5316" w:rsidRDefault="00ED1F02">
      <w:pPr>
        <w:numPr>
          <w:ilvl w:val="0"/>
          <w:numId w:val="13"/>
        </w:numPr>
        <w:spacing w:after="10"/>
        <w:ind w:left="1416"/>
        <w:jc w:val="both"/>
        <w:rPr>
          <w:rFonts w:ascii="Arial" w:eastAsia="Arial" w:hAnsi="Arial" w:cs="Arial"/>
          <w:sz w:val="20"/>
          <w:szCs w:val="20"/>
        </w:rPr>
      </w:pPr>
      <w:r>
        <w:rPr>
          <w:rFonts w:ascii="Arial" w:eastAsia="Arial" w:hAnsi="Arial" w:cs="Arial"/>
          <w:sz w:val="20"/>
          <w:szCs w:val="20"/>
        </w:rPr>
        <w:t>los p</w:t>
      </w:r>
      <w:r>
        <w:rPr>
          <w:rFonts w:ascii="Arial" w:eastAsia="Arial" w:hAnsi="Arial" w:cs="Arial"/>
          <w:sz w:val="20"/>
          <w:szCs w:val="20"/>
        </w:rPr>
        <w:t xml:space="preserve">roductos a entregar. </w:t>
      </w:r>
    </w:p>
    <w:p w14:paraId="00000155" w14:textId="77777777" w:rsidR="007A5316" w:rsidRDefault="00ED1F02">
      <w:pPr>
        <w:numPr>
          <w:ilvl w:val="0"/>
          <w:numId w:val="13"/>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14:paraId="00000156" w14:textId="77777777" w:rsidR="007A5316" w:rsidRDefault="00ED1F02">
      <w:pPr>
        <w:numPr>
          <w:ilvl w:val="0"/>
          <w:numId w:val="13"/>
        </w:numPr>
        <w:spacing w:after="10"/>
        <w:ind w:left="1416"/>
        <w:jc w:val="both"/>
        <w:rPr>
          <w:rFonts w:ascii="Arial" w:eastAsia="Arial" w:hAnsi="Arial" w:cs="Arial"/>
          <w:sz w:val="20"/>
          <w:szCs w:val="20"/>
        </w:rPr>
      </w:pPr>
      <w:r>
        <w:rPr>
          <w:rFonts w:ascii="Arial" w:eastAsia="Arial" w:hAnsi="Arial" w:cs="Arial"/>
          <w:sz w:val="20"/>
          <w:szCs w:val="20"/>
        </w:rPr>
        <w:t xml:space="preserve">los criterios de evaluación, así como el peso relativo de las entregas parciales en la calificación del trabajo grupal. </w:t>
      </w:r>
    </w:p>
    <w:p w14:paraId="00000157" w14:textId="77777777" w:rsidR="007A5316" w:rsidRDefault="00ED1F02">
      <w:pPr>
        <w:numPr>
          <w:ilvl w:val="0"/>
          <w:numId w:val="13"/>
        </w:numPr>
        <w:spacing w:after="10"/>
        <w:ind w:left="1416"/>
        <w:jc w:val="both"/>
        <w:rPr>
          <w:rFonts w:ascii="Arial" w:eastAsia="Arial" w:hAnsi="Arial" w:cs="Arial"/>
          <w:sz w:val="20"/>
          <w:szCs w:val="20"/>
        </w:rPr>
      </w:pPr>
      <w:r>
        <w:rPr>
          <w:rFonts w:ascii="Arial" w:eastAsia="Arial" w:hAnsi="Arial" w:cs="Arial"/>
          <w:sz w:val="20"/>
          <w:szCs w:val="20"/>
        </w:rPr>
        <w:t>el tipo de evaluación del trabaj</w:t>
      </w:r>
      <w:r>
        <w:rPr>
          <w:rFonts w:ascii="Arial" w:eastAsia="Arial" w:hAnsi="Arial" w:cs="Arial"/>
          <w:sz w:val="20"/>
          <w:szCs w:val="20"/>
        </w:rPr>
        <w:t xml:space="preserve">o grupal y, de ser el caso, el peso relativo del aporte individual y del esfuerzo grupal en la calificación final del trabajo. </w:t>
      </w:r>
    </w:p>
    <w:p w14:paraId="00000158" w14:textId="77777777" w:rsidR="007A5316" w:rsidRDefault="00ED1F02">
      <w:pPr>
        <w:numPr>
          <w:ilvl w:val="0"/>
          <w:numId w:val="13"/>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14:paraId="00000159"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t xml:space="preserve">Como todo trabajo grupal implica un proceso colectivo de elaboración e intercambio </w:t>
      </w:r>
      <w:r>
        <w:rPr>
          <w:rFonts w:ascii="Arial" w:eastAsia="Arial" w:hAnsi="Arial" w:cs="Arial"/>
          <w:sz w:val="20"/>
          <w:szCs w:val="20"/>
        </w:rPr>
        <w:t xml:space="preserve">intelectual, en caso de plagio o cualquier otra falta dirigida a distorsionar la objetividad de la evaluación académica, se establece que todos y cada uno de los integrantes del grupo asumen la responsabilidad sobre el Integro de los avances y del trabajo </w:t>
      </w:r>
      <w:r>
        <w:rPr>
          <w:rFonts w:ascii="Arial" w:eastAsia="Arial" w:hAnsi="Arial" w:cs="Arial"/>
          <w:sz w:val="20"/>
          <w:szCs w:val="20"/>
        </w:rPr>
        <w:t xml:space="preserve">final que serán presentados y, por tanto, tienen el mismo grado de responsabilidad. </w:t>
      </w:r>
    </w:p>
    <w:p w14:paraId="0000015A" w14:textId="77777777" w:rsidR="007A5316" w:rsidRDefault="00ED1F02">
      <w:pPr>
        <w:numPr>
          <w:ilvl w:val="0"/>
          <w:numId w:val="10"/>
        </w:numPr>
        <w:spacing w:after="10"/>
        <w:ind w:left="360"/>
        <w:jc w:val="both"/>
        <w:rPr>
          <w:rFonts w:ascii="Arial" w:eastAsia="Arial" w:hAnsi="Arial" w:cs="Arial"/>
          <w:sz w:val="20"/>
          <w:szCs w:val="20"/>
        </w:rPr>
      </w:pPr>
      <w:r>
        <w:rPr>
          <w:rFonts w:ascii="Arial" w:eastAsia="Arial" w:hAnsi="Arial" w:cs="Arial"/>
          <w:sz w:val="20"/>
          <w:szCs w:val="20"/>
        </w:rPr>
        <w:lastRenderedPageBreak/>
        <w:t>En aquellos casos en los que se juzgue pertinente, se podrá designar a un alumno como coordinador del grupo. El coordinador es el vocero del grupo y nexo con el profesor d</w:t>
      </w:r>
      <w:r>
        <w:rPr>
          <w:rFonts w:ascii="Arial" w:eastAsia="Arial" w:hAnsi="Arial" w:cs="Arial"/>
          <w:sz w:val="20"/>
          <w:szCs w:val="20"/>
        </w:rPr>
        <w:t xml:space="preserve">el curso. </w:t>
      </w:r>
    </w:p>
    <w:p w14:paraId="0000015B" w14:textId="77777777" w:rsidR="007A5316" w:rsidRDefault="00ED1F02">
      <w:pPr>
        <w:numPr>
          <w:ilvl w:val="0"/>
          <w:numId w:val="10"/>
        </w:numPr>
        <w:ind w:left="360"/>
        <w:jc w:val="both"/>
        <w:rPr>
          <w:rFonts w:ascii="Arial" w:eastAsia="Arial" w:hAnsi="Arial" w:cs="Arial"/>
          <w:sz w:val="20"/>
          <w:szCs w:val="20"/>
        </w:rPr>
      </w:pPr>
      <w:r>
        <w:rPr>
          <w:rFonts w:ascii="Arial" w:eastAsia="Arial" w:hAnsi="Arial" w:cs="Arial"/>
          <w:sz w:val="20"/>
          <w:szCs w:val="20"/>
        </w:rPr>
        <w:t xml:space="preserve">La autoridad a la que hace mención el punto 1 de las presentes normas podrá dictar disposiciones especiales u otorgar excepciones cuando la naturaleza de la carrera o de la asignatura así lo exija. </w:t>
      </w:r>
      <w:r>
        <w:br w:type="page"/>
      </w:r>
    </w:p>
    <w:p w14:paraId="0000015C" w14:textId="77777777" w:rsidR="007A5316" w:rsidRDefault="007A5316">
      <w:pPr>
        <w:jc w:val="both"/>
        <w:rPr>
          <w:rFonts w:ascii="Arial" w:eastAsia="Arial" w:hAnsi="Arial" w:cs="Arial"/>
        </w:rPr>
      </w:pPr>
    </w:p>
    <w:tbl>
      <w:tblPr>
        <w:tblStyle w:val="ab"/>
        <w:tblW w:w="8364" w:type="dxa"/>
        <w:tblInd w:w="0" w:type="dxa"/>
        <w:tblLayout w:type="fixed"/>
        <w:tblLook w:val="0400" w:firstRow="0" w:lastRow="0" w:firstColumn="0" w:lastColumn="0" w:noHBand="0" w:noVBand="1"/>
      </w:tblPr>
      <w:tblGrid>
        <w:gridCol w:w="1395"/>
        <w:gridCol w:w="3597"/>
        <w:gridCol w:w="1674"/>
        <w:gridCol w:w="1698"/>
      </w:tblGrid>
      <w:tr w:rsidR="007A5316" w14:paraId="38C61FC5" w14:textId="77777777">
        <w:trPr>
          <w:trHeight w:val="329"/>
        </w:trPr>
        <w:tc>
          <w:tcPr>
            <w:tcW w:w="8364" w:type="dxa"/>
            <w:gridSpan w:val="4"/>
            <w:vAlign w:val="bottom"/>
          </w:tcPr>
          <w:p w14:paraId="0000015D" w14:textId="77777777" w:rsidR="007A5316" w:rsidRDefault="007A5316">
            <w:pPr>
              <w:jc w:val="center"/>
              <w:rPr>
                <w:rFonts w:ascii="Arial" w:eastAsia="Arial" w:hAnsi="Arial" w:cs="Arial"/>
                <w:i/>
              </w:rPr>
            </w:pPr>
          </w:p>
          <w:p w14:paraId="0000015E" w14:textId="77777777" w:rsidR="007A5316" w:rsidRDefault="00ED1F02">
            <w:pPr>
              <w:jc w:val="center"/>
              <w:rPr>
                <w:rFonts w:ascii="Arial" w:eastAsia="Arial" w:hAnsi="Arial" w:cs="Arial"/>
                <w:i/>
              </w:rPr>
            </w:pPr>
            <w:r>
              <w:rPr>
                <w:rFonts w:ascii="Arial" w:eastAsia="Arial" w:hAnsi="Arial" w:cs="Arial"/>
                <w:i/>
              </w:rPr>
              <w:t>ANEXO</w:t>
            </w:r>
          </w:p>
        </w:tc>
      </w:tr>
      <w:tr w:rsidR="007A5316" w14:paraId="23BD9239" w14:textId="77777777">
        <w:trPr>
          <w:trHeight w:val="280"/>
        </w:trPr>
        <w:tc>
          <w:tcPr>
            <w:tcW w:w="1395" w:type="dxa"/>
            <w:vAlign w:val="bottom"/>
          </w:tcPr>
          <w:p w14:paraId="00000162" w14:textId="77777777" w:rsidR="007A5316" w:rsidRDefault="007A5316">
            <w:pPr>
              <w:rPr>
                <w:rFonts w:ascii="Arial" w:eastAsia="Arial" w:hAnsi="Arial" w:cs="Arial"/>
                <w:i/>
              </w:rPr>
            </w:pPr>
          </w:p>
        </w:tc>
        <w:tc>
          <w:tcPr>
            <w:tcW w:w="3597" w:type="dxa"/>
            <w:vAlign w:val="bottom"/>
          </w:tcPr>
          <w:p w14:paraId="00000163" w14:textId="77777777" w:rsidR="007A5316" w:rsidRDefault="007A5316">
            <w:pPr>
              <w:rPr>
                <w:rFonts w:ascii="Times New Roman" w:eastAsia="Times New Roman" w:hAnsi="Times New Roman" w:cs="Times New Roman"/>
              </w:rPr>
            </w:pPr>
          </w:p>
        </w:tc>
        <w:tc>
          <w:tcPr>
            <w:tcW w:w="1674" w:type="dxa"/>
            <w:vAlign w:val="bottom"/>
          </w:tcPr>
          <w:p w14:paraId="00000164" w14:textId="77777777" w:rsidR="007A5316" w:rsidRDefault="007A5316">
            <w:pPr>
              <w:rPr>
                <w:rFonts w:ascii="Times New Roman" w:eastAsia="Times New Roman" w:hAnsi="Times New Roman" w:cs="Times New Roman"/>
              </w:rPr>
            </w:pPr>
          </w:p>
        </w:tc>
        <w:tc>
          <w:tcPr>
            <w:tcW w:w="1698" w:type="dxa"/>
            <w:vAlign w:val="bottom"/>
          </w:tcPr>
          <w:p w14:paraId="00000165" w14:textId="77777777" w:rsidR="007A5316" w:rsidRDefault="007A5316">
            <w:pPr>
              <w:rPr>
                <w:rFonts w:ascii="Times New Roman" w:eastAsia="Times New Roman" w:hAnsi="Times New Roman" w:cs="Times New Roman"/>
              </w:rPr>
            </w:pPr>
          </w:p>
        </w:tc>
      </w:tr>
      <w:tr w:rsidR="007A5316" w14:paraId="3A9F5D63" w14:textId="77777777">
        <w:trPr>
          <w:trHeight w:val="346"/>
        </w:trPr>
        <w:tc>
          <w:tcPr>
            <w:tcW w:w="8364" w:type="dxa"/>
            <w:gridSpan w:val="4"/>
            <w:vAlign w:val="bottom"/>
          </w:tcPr>
          <w:p w14:paraId="00000166" w14:textId="77777777" w:rsidR="007A5316" w:rsidRDefault="00ED1F02">
            <w:pPr>
              <w:jc w:val="center"/>
              <w:rPr>
                <w:rFonts w:ascii="Arial" w:eastAsia="Arial" w:hAnsi="Arial" w:cs="Arial"/>
                <w:b/>
                <w:i/>
              </w:rPr>
            </w:pPr>
            <w:r>
              <w:rPr>
                <w:rFonts w:ascii="Arial" w:eastAsia="Arial" w:hAnsi="Arial" w:cs="Arial"/>
                <w:b/>
                <w:i/>
              </w:rPr>
              <w:t>Declaración de Trabajo Grupal</w:t>
            </w:r>
          </w:p>
        </w:tc>
      </w:tr>
      <w:tr w:rsidR="007A5316" w14:paraId="0ECE8026" w14:textId="77777777">
        <w:trPr>
          <w:trHeight w:val="280"/>
        </w:trPr>
        <w:tc>
          <w:tcPr>
            <w:tcW w:w="1395" w:type="dxa"/>
            <w:vAlign w:val="bottom"/>
          </w:tcPr>
          <w:p w14:paraId="0000016A" w14:textId="77777777" w:rsidR="007A5316" w:rsidRDefault="007A5316">
            <w:pPr>
              <w:rPr>
                <w:rFonts w:ascii="Arial" w:eastAsia="Arial" w:hAnsi="Arial" w:cs="Arial"/>
                <w:b/>
                <w:i/>
              </w:rPr>
            </w:pPr>
          </w:p>
        </w:tc>
        <w:tc>
          <w:tcPr>
            <w:tcW w:w="3597" w:type="dxa"/>
            <w:vAlign w:val="bottom"/>
          </w:tcPr>
          <w:p w14:paraId="0000016B" w14:textId="77777777" w:rsidR="007A5316" w:rsidRDefault="007A5316">
            <w:pPr>
              <w:rPr>
                <w:rFonts w:ascii="Times New Roman" w:eastAsia="Times New Roman" w:hAnsi="Times New Roman" w:cs="Times New Roman"/>
              </w:rPr>
            </w:pPr>
          </w:p>
        </w:tc>
        <w:tc>
          <w:tcPr>
            <w:tcW w:w="1674" w:type="dxa"/>
            <w:vAlign w:val="bottom"/>
          </w:tcPr>
          <w:p w14:paraId="0000016C" w14:textId="77777777" w:rsidR="007A5316" w:rsidRDefault="007A5316">
            <w:pPr>
              <w:rPr>
                <w:rFonts w:ascii="Times New Roman" w:eastAsia="Times New Roman" w:hAnsi="Times New Roman" w:cs="Times New Roman"/>
              </w:rPr>
            </w:pPr>
          </w:p>
        </w:tc>
        <w:tc>
          <w:tcPr>
            <w:tcW w:w="1698" w:type="dxa"/>
            <w:vAlign w:val="bottom"/>
          </w:tcPr>
          <w:p w14:paraId="0000016D" w14:textId="77777777" w:rsidR="007A5316" w:rsidRDefault="007A5316">
            <w:pPr>
              <w:rPr>
                <w:rFonts w:ascii="Times New Roman" w:eastAsia="Times New Roman" w:hAnsi="Times New Roman" w:cs="Times New Roman"/>
              </w:rPr>
            </w:pPr>
          </w:p>
        </w:tc>
      </w:tr>
      <w:tr w:rsidR="007A5316" w14:paraId="2316FBD6" w14:textId="77777777">
        <w:trPr>
          <w:trHeight w:val="395"/>
        </w:trPr>
        <w:tc>
          <w:tcPr>
            <w:tcW w:w="1395" w:type="dxa"/>
            <w:tcBorders>
              <w:top w:val="single" w:sz="4" w:space="0" w:color="000000"/>
              <w:left w:val="single" w:sz="4" w:space="0" w:color="000000"/>
              <w:bottom w:val="single" w:sz="4" w:space="0" w:color="000000"/>
              <w:right w:val="single" w:sz="4" w:space="0" w:color="000000"/>
            </w:tcBorders>
            <w:vAlign w:val="center"/>
          </w:tcPr>
          <w:p w14:paraId="0000016E" w14:textId="77777777" w:rsidR="007A5316" w:rsidRDefault="00ED1F02">
            <w:pPr>
              <w:rPr>
                <w:rFonts w:ascii="Arial" w:eastAsia="Arial" w:hAnsi="Arial" w:cs="Arial"/>
                <w:i/>
              </w:rPr>
            </w:pPr>
            <w:r>
              <w:rPr>
                <w:rFonts w:ascii="Arial" w:eastAsia="Arial" w:hAnsi="Arial" w:cs="Arial"/>
                <w:i/>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14:paraId="0000016F" w14:textId="77777777" w:rsidR="007A5316" w:rsidRDefault="00ED1F02">
            <w:pPr>
              <w:rPr>
                <w:rFonts w:ascii="Arial" w:eastAsia="Arial" w:hAnsi="Arial" w:cs="Arial"/>
                <w:b/>
              </w:rPr>
            </w:pPr>
            <w:r>
              <w:rPr>
                <w:rFonts w:ascii="Arial" w:eastAsia="Arial" w:hAnsi="Arial" w:cs="Arial"/>
                <w:b/>
              </w:rPr>
              <w:t>Facultad de Arquitectura</w:t>
            </w:r>
          </w:p>
        </w:tc>
        <w:tc>
          <w:tcPr>
            <w:tcW w:w="1674" w:type="dxa"/>
            <w:tcBorders>
              <w:top w:val="single" w:sz="4" w:space="0" w:color="000000"/>
              <w:left w:val="nil"/>
              <w:bottom w:val="single" w:sz="4" w:space="0" w:color="000000"/>
              <w:right w:val="single" w:sz="4" w:space="0" w:color="000000"/>
            </w:tcBorders>
            <w:vAlign w:val="bottom"/>
          </w:tcPr>
          <w:p w14:paraId="00000170" w14:textId="77777777" w:rsidR="007A5316" w:rsidRDefault="00ED1F02">
            <w:pPr>
              <w:rPr>
                <w:rFonts w:ascii="Arial" w:eastAsia="Arial" w:hAnsi="Arial" w:cs="Arial"/>
              </w:rPr>
            </w:pPr>
            <w:r>
              <w:rPr>
                <w:rFonts w:ascii="Arial" w:eastAsia="Arial" w:hAnsi="Arial" w:cs="Arial"/>
              </w:rPr>
              <w:t xml:space="preserve">Semestre: </w:t>
            </w:r>
          </w:p>
        </w:tc>
        <w:tc>
          <w:tcPr>
            <w:tcW w:w="1698" w:type="dxa"/>
            <w:tcBorders>
              <w:top w:val="single" w:sz="4" w:space="0" w:color="000000"/>
              <w:left w:val="nil"/>
              <w:bottom w:val="single" w:sz="4" w:space="0" w:color="000000"/>
              <w:right w:val="single" w:sz="4" w:space="0" w:color="000000"/>
            </w:tcBorders>
            <w:vAlign w:val="bottom"/>
          </w:tcPr>
          <w:p w14:paraId="00000171" w14:textId="77777777" w:rsidR="007A5316" w:rsidRDefault="00ED1F02">
            <w:pPr>
              <w:rPr>
                <w:rFonts w:ascii="Arial" w:eastAsia="Arial" w:hAnsi="Arial" w:cs="Arial"/>
              </w:rPr>
            </w:pPr>
            <w:r>
              <w:rPr>
                <w:rFonts w:ascii="Arial" w:eastAsia="Arial" w:hAnsi="Arial" w:cs="Arial"/>
              </w:rPr>
              <w:t> </w:t>
            </w:r>
          </w:p>
        </w:tc>
      </w:tr>
      <w:tr w:rsidR="007A5316" w14:paraId="43C805E7" w14:textId="77777777">
        <w:trPr>
          <w:trHeight w:val="461"/>
        </w:trPr>
        <w:tc>
          <w:tcPr>
            <w:tcW w:w="1395" w:type="dxa"/>
            <w:tcBorders>
              <w:top w:val="nil"/>
              <w:left w:val="single" w:sz="4" w:space="0" w:color="000000"/>
              <w:bottom w:val="single" w:sz="4" w:space="0" w:color="000000"/>
              <w:right w:val="single" w:sz="4" w:space="0" w:color="000000"/>
            </w:tcBorders>
            <w:vAlign w:val="center"/>
          </w:tcPr>
          <w:p w14:paraId="00000172" w14:textId="77777777" w:rsidR="007A5316" w:rsidRDefault="00ED1F02">
            <w:pPr>
              <w:rPr>
                <w:rFonts w:ascii="Arial" w:eastAsia="Arial" w:hAnsi="Arial" w:cs="Arial"/>
                <w:i/>
              </w:rPr>
            </w:pPr>
            <w:r>
              <w:rPr>
                <w:rFonts w:ascii="Arial" w:eastAsia="Arial" w:hAnsi="Arial" w:cs="Arial"/>
                <w:i/>
              </w:rPr>
              <w:t>Nombre del Curso:</w:t>
            </w:r>
          </w:p>
        </w:tc>
        <w:tc>
          <w:tcPr>
            <w:tcW w:w="3597" w:type="dxa"/>
            <w:tcBorders>
              <w:top w:val="nil"/>
              <w:left w:val="nil"/>
              <w:bottom w:val="single" w:sz="4" w:space="0" w:color="000000"/>
              <w:right w:val="single" w:sz="4" w:space="0" w:color="000000"/>
            </w:tcBorders>
            <w:vAlign w:val="bottom"/>
          </w:tcPr>
          <w:p w14:paraId="00000173"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14:paraId="00000174" w14:textId="77777777" w:rsidR="007A5316" w:rsidRDefault="00ED1F02">
            <w:pPr>
              <w:rPr>
                <w:rFonts w:ascii="Arial" w:eastAsia="Arial" w:hAnsi="Arial" w:cs="Arial"/>
              </w:rPr>
            </w:pPr>
            <w:r>
              <w:rPr>
                <w:rFonts w:ascii="Arial" w:eastAsia="Arial" w:hAnsi="Arial" w:cs="Arial"/>
              </w:rPr>
              <w:t>Clave/Horario:</w:t>
            </w:r>
          </w:p>
        </w:tc>
        <w:tc>
          <w:tcPr>
            <w:tcW w:w="1698" w:type="dxa"/>
            <w:tcBorders>
              <w:top w:val="nil"/>
              <w:left w:val="nil"/>
              <w:bottom w:val="single" w:sz="4" w:space="0" w:color="000000"/>
              <w:right w:val="single" w:sz="4" w:space="0" w:color="000000"/>
            </w:tcBorders>
            <w:vAlign w:val="bottom"/>
          </w:tcPr>
          <w:p w14:paraId="00000175" w14:textId="77777777" w:rsidR="007A5316" w:rsidRDefault="00ED1F02">
            <w:pPr>
              <w:rPr>
                <w:rFonts w:ascii="Arial" w:eastAsia="Arial" w:hAnsi="Arial" w:cs="Arial"/>
              </w:rPr>
            </w:pPr>
            <w:r>
              <w:rPr>
                <w:rFonts w:ascii="Arial" w:eastAsia="Arial" w:hAnsi="Arial" w:cs="Arial"/>
              </w:rPr>
              <w:t> </w:t>
            </w:r>
          </w:p>
        </w:tc>
      </w:tr>
      <w:tr w:rsidR="007A5316" w14:paraId="6B973B7E" w14:textId="77777777">
        <w:trPr>
          <w:trHeight w:val="510"/>
        </w:trPr>
        <w:tc>
          <w:tcPr>
            <w:tcW w:w="1395" w:type="dxa"/>
            <w:tcBorders>
              <w:top w:val="nil"/>
              <w:left w:val="single" w:sz="4" w:space="0" w:color="000000"/>
              <w:bottom w:val="single" w:sz="4" w:space="0" w:color="000000"/>
              <w:right w:val="single" w:sz="4" w:space="0" w:color="000000"/>
            </w:tcBorders>
            <w:vAlign w:val="center"/>
          </w:tcPr>
          <w:p w14:paraId="00000176" w14:textId="77777777" w:rsidR="007A5316" w:rsidRDefault="00ED1F02">
            <w:pPr>
              <w:rPr>
                <w:rFonts w:ascii="Arial" w:eastAsia="Arial" w:hAnsi="Arial" w:cs="Arial"/>
                <w:i/>
              </w:rPr>
            </w:pPr>
            <w:r>
              <w:rPr>
                <w:rFonts w:ascii="Arial" w:eastAsia="Arial" w:hAnsi="Arial" w:cs="Arial"/>
                <w:i/>
              </w:rPr>
              <w:t>Nombre del profesor:</w:t>
            </w:r>
          </w:p>
        </w:tc>
        <w:tc>
          <w:tcPr>
            <w:tcW w:w="3597" w:type="dxa"/>
            <w:tcBorders>
              <w:top w:val="nil"/>
              <w:left w:val="nil"/>
              <w:bottom w:val="single" w:sz="4" w:space="0" w:color="000000"/>
              <w:right w:val="nil"/>
            </w:tcBorders>
            <w:vAlign w:val="bottom"/>
          </w:tcPr>
          <w:p w14:paraId="00000177"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nil"/>
            </w:tcBorders>
            <w:vAlign w:val="bottom"/>
          </w:tcPr>
          <w:p w14:paraId="00000178"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4" w:space="0" w:color="000000"/>
            </w:tcBorders>
            <w:vAlign w:val="bottom"/>
          </w:tcPr>
          <w:p w14:paraId="00000179" w14:textId="77777777" w:rsidR="007A5316" w:rsidRDefault="00ED1F02">
            <w:pPr>
              <w:rPr>
                <w:rFonts w:ascii="Arial" w:eastAsia="Arial" w:hAnsi="Arial" w:cs="Arial"/>
              </w:rPr>
            </w:pPr>
            <w:r>
              <w:rPr>
                <w:rFonts w:ascii="Arial" w:eastAsia="Arial" w:hAnsi="Arial" w:cs="Arial"/>
              </w:rPr>
              <w:t> </w:t>
            </w:r>
          </w:p>
        </w:tc>
      </w:tr>
      <w:tr w:rsidR="007A5316" w14:paraId="23D2430B" w14:textId="77777777">
        <w:trPr>
          <w:trHeight w:val="395"/>
        </w:trPr>
        <w:tc>
          <w:tcPr>
            <w:tcW w:w="1395" w:type="dxa"/>
            <w:vAlign w:val="bottom"/>
          </w:tcPr>
          <w:p w14:paraId="0000017A" w14:textId="77777777" w:rsidR="007A5316" w:rsidRDefault="007A5316">
            <w:pPr>
              <w:rPr>
                <w:rFonts w:ascii="Arial" w:eastAsia="Arial" w:hAnsi="Arial" w:cs="Arial"/>
              </w:rPr>
            </w:pPr>
          </w:p>
        </w:tc>
        <w:tc>
          <w:tcPr>
            <w:tcW w:w="3597" w:type="dxa"/>
            <w:vAlign w:val="bottom"/>
          </w:tcPr>
          <w:p w14:paraId="0000017B" w14:textId="77777777" w:rsidR="007A5316" w:rsidRDefault="007A5316">
            <w:pPr>
              <w:rPr>
                <w:rFonts w:ascii="Times New Roman" w:eastAsia="Times New Roman" w:hAnsi="Times New Roman" w:cs="Times New Roman"/>
              </w:rPr>
            </w:pPr>
          </w:p>
        </w:tc>
        <w:tc>
          <w:tcPr>
            <w:tcW w:w="1674" w:type="dxa"/>
            <w:vAlign w:val="bottom"/>
          </w:tcPr>
          <w:p w14:paraId="0000017C" w14:textId="77777777" w:rsidR="007A5316" w:rsidRDefault="007A5316">
            <w:pPr>
              <w:rPr>
                <w:rFonts w:ascii="Times New Roman" w:eastAsia="Times New Roman" w:hAnsi="Times New Roman" w:cs="Times New Roman"/>
              </w:rPr>
            </w:pPr>
          </w:p>
        </w:tc>
        <w:tc>
          <w:tcPr>
            <w:tcW w:w="1698" w:type="dxa"/>
            <w:vAlign w:val="bottom"/>
          </w:tcPr>
          <w:p w14:paraId="0000017D" w14:textId="77777777" w:rsidR="007A5316" w:rsidRDefault="007A5316">
            <w:pPr>
              <w:rPr>
                <w:rFonts w:ascii="Times New Roman" w:eastAsia="Times New Roman" w:hAnsi="Times New Roman" w:cs="Times New Roman"/>
              </w:rPr>
            </w:pPr>
          </w:p>
        </w:tc>
      </w:tr>
      <w:tr w:rsidR="007A5316" w14:paraId="5462B09F" w14:textId="77777777">
        <w:trPr>
          <w:trHeight w:val="642"/>
        </w:trPr>
        <w:tc>
          <w:tcPr>
            <w:tcW w:w="8364" w:type="dxa"/>
            <w:gridSpan w:val="4"/>
            <w:tcBorders>
              <w:top w:val="single" w:sz="4" w:space="0" w:color="000000"/>
              <w:left w:val="single" w:sz="4" w:space="0" w:color="000000"/>
              <w:bottom w:val="single" w:sz="4" w:space="0" w:color="000000"/>
              <w:right w:val="single" w:sz="4" w:space="0" w:color="000000"/>
            </w:tcBorders>
          </w:tcPr>
          <w:p w14:paraId="0000017E" w14:textId="77777777" w:rsidR="007A5316" w:rsidRDefault="00ED1F02">
            <w:pPr>
              <w:rPr>
                <w:rFonts w:ascii="Arial" w:eastAsia="Arial" w:hAnsi="Arial" w:cs="Arial"/>
                <w:i/>
              </w:rPr>
            </w:pPr>
            <w:r>
              <w:rPr>
                <w:rFonts w:ascii="Arial" w:eastAsia="Arial" w:hAnsi="Arial" w:cs="Arial"/>
                <w:i/>
              </w:rPr>
              <w:t>Título del trabajo:</w:t>
            </w:r>
          </w:p>
        </w:tc>
      </w:tr>
      <w:tr w:rsidR="007A5316" w14:paraId="691EA35E" w14:textId="77777777">
        <w:trPr>
          <w:trHeight w:val="1236"/>
        </w:trPr>
        <w:tc>
          <w:tcPr>
            <w:tcW w:w="8364" w:type="dxa"/>
            <w:gridSpan w:val="4"/>
            <w:tcBorders>
              <w:top w:val="single" w:sz="4" w:space="0" w:color="000000"/>
              <w:left w:val="single" w:sz="4" w:space="0" w:color="000000"/>
              <w:bottom w:val="nil"/>
              <w:right w:val="single" w:sz="4" w:space="0" w:color="000000"/>
            </w:tcBorders>
          </w:tcPr>
          <w:p w14:paraId="00000182" w14:textId="77777777" w:rsidR="007A5316" w:rsidRDefault="00ED1F02">
            <w:pPr>
              <w:rPr>
                <w:rFonts w:ascii="Arial" w:eastAsia="Arial" w:hAnsi="Arial" w:cs="Arial"/>
                <w:i/>
              </w:rPr>
            </w:pPr>
            <w:r>
              <w:rPr>
                <w:rFonts w:ascii="Arial" w:eastAsia="Arial" w:hAnsi="Arial" w:cs="Arial"/>
                <w:i/>
              </w:rPr>
              <w:t>Diseño/planificación del trabajo grupal (definir cronograma de trabajo, etc.)</w:t>
            </w:r>
          </w:p>
        </w:tc>
      </w:tr>
      <w:tr w:rsidR="007A5316" w14:paraId="576E44A8" w14:textId="77777777">
        <w:trPr>
          <w:trHeight w:val="313"/>
        </w:trPr>
        <w:tc>
          <w:tcPr>
            <w:tcW w:w="4992" w:type="dxa"/>
            <w:gridSpan w:val="2"/>
            <w:tcBorders>
              <w:top w:val="single" w:sz="8" w:space="0" w:color="000000"/>
              <w:left w:val="single" w:sz="8" w:space="0" w:color="000000"/>
              <w:bottom w:val="single" w:sz="8" w:space="0" w:color="000000"/>
              <w:right w:val="single" w:sz="8" w:space="0" w:color="000000"/>
            </w:tcBorders>
            <w:vAlign w:val="bottom"/>
          </w:tcPr>
          <w:p w14:paraId="00000186" w14:textId="77777777" w:rsidR="007A5316" w:rsidRDefault="00ED1F02">
            <w:pPr>
              <w:rPr>
                <w:rFonts w:ascii="Arial" w:eastAsia="Arial" w:hAnsi="Arial" w:cs="Arial"/>
                <w:b/>
                <w:i/>
              </w:rPr>
            </w:pPr>
            <w:r>
              <w:rPr>
                <w:rFonts w:ascii="Arial" w:eastAsia="Arial" w:hAnsi="Arial" w:cs="Arial"/>
                <w:b/>
                <w:i/>
              </w:rPr>
              <w:t>Funciones (compromiso) de cada integrante</w:t>
            </w:r>
          </w:p>
        </w:tc>
        <w:tc>
          <w:tcPr>
            <w:tcW w:w="3372" w:type="dxa"/>
            <w:gridSpan w:val="2"/>
            <w:tcBorders>
              <w:top w:val="single" w:sz="8" w:space="0" w:color="000000"/>
              <w:left w:val="nil"/>
              <w:bottom w:val="single" w:sz="8" w:space="0" w:color="000000"/>
              <w:right w:val="single" w:sz="8" w:space="0" w:color="000000"/>
            </w:tcBorders>
            <w:vAlign w:val="bottom"/>
          </w:tcPr>
          <w:p w14:paraId="00000188" w14:textId="77777777" w:rsidR="007A5316" w:rsidRDefault="00ED1F02">
            <w:pPr>
              <w:jc w:val="center"/>
              <w:rPr>
                <w:rFonts w:ascii="Arial" w:eastAsia="Arial" w:hAnsi="Arial" w:cs="Arial"/>
                <w:b/>
              </w:rPr>
            </w:pPr>
            <w:r>
              <w:rPr>
                <w:rFonts w:ascii="Arial" w:eastAsia="Arial" w:hAnsi="Arial" w:cs="Arial"/>
                <w:b/>
              </w:rPr>
              <w:t>Nombre, firma y fecha</w:t>
            </w:r>
          </w:p>
        </w:tc>
      </w:tr>
      <w:tr w:rsidR="007A5316" w14:paraId="3C4CD65F" w14:textId="77777777">
        <w:trPr>
          <w:trHeight w:val="548"/>
        </w:trPr>
        <w:tc>
          <w:tcPr>
            <w:tcW w:w="1395" w:type="dxa"/>
            <w:tcBorders>
              <w:top w:val="nil"/>
              <w:left w:val="single" w:sz="8" w:space="0" w:color="000000"/>
              <w:bottom w:val="single" w:sz="4" w:space="0" w:color="000000"/>
              <w:right w:val="nil"/>
            </w:tcBorders>
            <w:vAlign w:val="bottom"/>
          </w:tcPr>
          <w:p w14:paraId="0000018A" w14:textId="77777777" w:rsidR="007A5316" w:rsidRDefault="00ED1F02">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8B"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8C"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8D" w14:textId="77777777" w:rsidR="007A5316" w:rsidRDefault="00ED1F02">
            <w:pPr>
              <w:rPr>
                <w:rFonts w:ascii="Arial" w:eastAsia="Arial" w:hAnsi="Arial" w:cs="Arial"/>
              </w:rPr>
            </w:pPr>
            <w:r>
              <w:rPr>
                <w:rFonts w:ascii="Arial" w:eastAsia="Arial" w:hAnsi="Arial" w:cs="Arial"/>
              </w:rPr>
              <w:t> </w:t>
            </w:r>
          </w:p>
        </w:tc>
      </w:tr>
      <w:tr w:rsidR="007A5316" w14:paraId="6AC8BF38" w14:textId="77777777">
        <w:trPr>
          <w:trHeight w:val="548"/>
        </w:trPr>
        <w:tc>
          <w:tcPr>
            <w:tcW w:w="1395" w:type="dxa"/>
            <w:tcBorders>
              <w:top w:val="nil"/>
              <w:left w:val="single" w:sz="8" w:space="0" w:color="000000"/>
              <w:bottom w:val="single" w:sz="4" w:space="0" w:color="000000"/>
              <w:right w:val="nil"/>
            </w:tcBorders>
            <w:vAlign w:val="bottom"/>
          </w:tcPr>
          <w:p w14:paraId="0000018E" w14:textId="77777777" w:rsidR="007A5316" w:rsidRDefault="00ED1F02">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8F"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90"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91" w14:textId="77777777" w:rsidR="007A5316" w:rsidRDefault="00ED1F02">
            <w:pPr>
              <w:rPr>
                <w:rFonts w:ascii="Arial" w:eastAsia="Arial" w:hAnsi="Arial" w:cs="Arial"/>
              </w:rPr>
            </w:pPr>
            <w:r>
              <w:rPr>
                <w:rFonts w:ascii="Arial" w:eastAsia="Arial" w:hAnsi="Arial" w:cs="Arial"/>
              </w:rPr>
              <w:t> </w:t>
            </w:r>
          </w:p>
        </w:tc>
      </w:tr>
      <w:tr w:rsidR="007A5316" w14:paraId="325CB6D7" w14:textId="77777777">
        <w:trPr>
          <w:trHeight w:val="548"/>
        </w:trPr>
        <w:tc>
          <w:tcPr>
            <w:tcW w:w="1395" w:type="dxa"/>
            <w:tcBorders>
              <w:top w:val="nil"/>
              <w:left w:val="single" w:sz="8" w:space="0" w:color="000000"/>
              <w:bottom w:val="single" w:sz="4" w:space="0" w:color="000000"/>
              <w:right w:val="nil"/>
            </w:tcBorders>
            <w:vAlign w:val="bottom"/>
          </w:tcPr>
          <w:p w14:paraId="00000192" w14:textId="77777777" w:rsidR="007A5316" w:rsidRDefault="00ED1F02">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93"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94"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95" w14:textId="77777777" w:rsidR="007A5316" w:rsidRDefault="00ED1F02">
            <w:pPr>
              <w:rPr>
                <w:rFonts w:ascii="Arial" w:eastAsia="Arial" w:hAnsi="Arial" w:cs="Arial"/>
              </w:rPr>
            </w:pPr>
            <w:r>
              <w:rPr>
                <w:rFonts w:ascii="Arial" w:eastAsia="Arial" w:hAnsi="Arial" w:cs="Arial"/>
              </w:rPr>
              <w:t> </w:t>
            </w:r>
          </w:p>
        </w:tc>
      </w:tr>
      <w:tr w:rsidR="007A5316" w14:paraId="29DF145F" w14:textId="77777777">
        <w:trPr>
          <w:trHeight w:val="548"/>
        </w:trPr>
        <w:tc>
          <w:tcPr>
            <w:tcW w:w="1395" w:type="dxa"/>
            <w:tcBorders>
              <w:top w:val="nil"/>
              <w:left w:val="single" w:sz="8" w:space="0" w:color="000000"/>
              <w:bottom w:val="single" w:sz="8" w:space="0" w:color="000000"/>
              <w:right w:val="nil"/>
            </w:tcBorders>
            <w:vAlign w:val="bottom"/>
          </w:tcPr>
          <w:p w14:paraId="00000196" w14:textId="77777777" w:rsidR="007A5316" w:rsidRDefault="00ED1F02">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97"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98"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8" w:space="0" w:color="000000"/>
              <w:right w:val="single" w:sz="8" w:space="0" w:color="000000"/>
            </w:tcBorders>
            <w:vAlign w:val="bottom"/>
          </w:tcPr>
          <w:p w14:paraId="00000199" w14:textId="77777777" w:rsidR="007A5316" w:rsidRDefault="00ED1F02">
            <w:pPr>
              <w:rPr>
                <w:rFonts w:ascii="Arial" w:eastAsia="Arial" w:hAnsi="Arial" w:cs="Arial"/>
              </w:rPr>
            </w:pPr>
            <w:r>
              <w:rPr>
                <w:rFonts w:ascii="Arial" w:eastAsia="Arial" w:hAnsi="Arial" w:cs="Arial"/>
              </w:rPr>
              <w:t> </w:t>
            </w:r>
          </w:p>
        </w:tc>
      </w:tr>
      <w:tr w:rsidR="007A5316" w14:paraId="6E1D582D" w14:textId="77777777">
        <w:trPr>
          <w:trHeight w:val="548"/>
        </w:trPr>
        <w:tc>
          <w:tcPr>
            <w:tcW w:w="1395" w:type="dxa"/>
            <w:tcBorders>
              <w:top w:val="nil"/>
              <w:left w:val="single" w:sz="8" w:space="0" w:color="000000"/>
              <w:bottom w:val="nil"/>
              <w:right w:val="nil"/>
            </w:tcBorders>
            <w:vAlign w:val="bottom"/>
          </w:tcPr>
          <w:p w14:paraId="0000019A" w14:textId="77777777" w:rsidR="007A5316" w:rsidRDefault="00ED1F02">
            <w:pPr>
              <w:rPr>
                <w:rFonts w:ascii="Arial" w:eastAsia="Arial" w:hAnsi="Arial" w:cs="Arial"/>
                <w:i/>
              </w:rPr>
            </w:pPr>
            <w:r>
              <w:rPr>
                <w:rFonts w:ascii="Arial" w:eastAsia="Arial" w:hAnsi="Arial" w:cs="Arial"/>
                <w:i/>
              </w:rPr>
              <w:t> </w:t>
            </w:r>
          </w:p>
        </w:tc>
        <w:tc>
          <w:tcPr>
            <w:tcW w:w="3597" w:type="dxa"/>
            <w:vAlign w:val="bottom"/>
          </w:tcPr>
          <w:p w14:paraId="0000019B"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9C"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9D" w14:textId="77777777" w:rsidR="007A5316" w:rsidRDefault="00ED1F02">
            <w:pPr>
              <w:rPr>
                <w:rFonts w:ascii="Arial" w:eastAsia="Arial" w:hAnsi="Arial" w:cs="Arial"/>
              </w:rPr>
            </w:pPr>
            <w:r>
              <w:rPr>
                <w:rFonts w:ascii="Arial" w:eastAsia="Arial" w:hAnsi="Arial" w:cs="Arial"/>
              </w:rPr>
              <w:t> </w:t>
            </w:r>
          </w:p>
        </w:tc>
      </w:tr>
      <w:tr w:rsidR="007A5316" w14:paraId="76CCA41D" w14:textId="77777777">
        <w:trPr>
          <w:trHeight w:val="548"/>
        </w:trPr>
        <w:tc>
          <w:tcPr>
            <w:tcW w:w="1395" w:type="dxa"/>
            <w:tcBorders>
              <w:top w:val="single" w:sz="4" w:space="0" w:color="000000"/>
              <w:left w:val="single" w:sz="8" w:space="0" w:color="000000"/>
              <w:bottom w:val="single" w:sz="4" w:space="0" w:color="000000"/>
              <w:right w:val="nil"/>
            </w:tcBorders>
            <w:vAlign w:val="bottom"/>
          </w:tcPr>
          <w:p w14:paraId="0000019E" w14:textId="77777777" w:rsidR="007A5316" w:rsidRDefault="00ED1F02">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9F"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A0"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A1" w14:textId="77777777" w:rsidR="007A5316" w:rsidRDefault="00ED1F02">
            <w:pPr>
              <w:rPr>
                <w:rFonts w:ascii="Arial" w:eastAsia="Arial" w:hAnsi="Arial" w:cs="Arial"/>
              </w:rPr>
            </w:pPr>
            <w:r>
              <w:rPr>
                <w:rFonts w:ascii="Arial" w:eastAsia="Arial" w:hAnsi="Arial" w:cs="Arial"/>
              </w:rPr>
              <w:t> </w:t>
            </w:r>
          </w:p>
        </w:tc>
      </w:tr>
      <w:tr w:rsidR="007A5316" w14:paraId="23C0F0C9" w14:textId="77777777">
        <w:trPr>
          <w:trHeight w:val="548"/>
        </w:trPr>
        <w:tc>
          <w:tcPr>
            <w:tcW w:w="1395" w:type="dxa"/>
            <w:tcBorders>
              <w:top w:val="nil"/>
              <w:left w:val="single" w:sz="8" w:space="0" w:color="000000"/>
              <w:bottom w:val="single" w:sz="4" w:space="0" w:color="000000"/>
              <w:right w:val="nil"/>
            </w:tcBorders>
            <w:vAlign w:val="bottom"/>
          </w:tcPr>
          <w:p w14:paraId="000001A2" w14:textId="77777777" w:rsidR="007A5316" w:rsidRDefault="00ED1F02">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A3"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A4"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A5" w14:textId="77777777" w:rsidR="007A5316" w:rsidRDefault="00ED1F02">
            <w:pPr>
              <w:rPr>
                <w:rFonts w:ascii="Arial" w:eastAsia="Arial" w:hAnsi="Arial" w:cs="Arial"/>
              </w:rPr>
            </w:pPr>
            <w:r>
              <w:rPr>
                <w:rFonts w:ascii="Arial" w:eastAsia="Arial" w:hAnsi="Arial" w:cs="Arial"/>
              </w:rPr>
              <w:t> </w:t>
            </w:r>
          </w:p>
        </w:tc>
      </w:tr>
      <w:tr w:rsidR="007A5316" w14:paraId="3BE2196D" w14:textId="77777777">
        <w:trPr>
          <w:trHeight w:val="548"/>
        </w:trPr>
        <w:tc>
          <w:tcPr>
            <w:tcW w:w="1395" w:type="dxa"/>
            <w:tcBorders>
              <w:top w:val="nil"/>
              <w:left w:val="single" w:sz="8" w:space="0" w:color="000000"/>
              <w:bottom w:val="single" w:sz="8" w:space="0" w:color="000000"/>
              <w:right w:val="nil"/>
            </w:tcBorders>
            <w:vAlign w:val="bottom"/>
          </w:tcPr>
          <w:p w14:paraId="000001A6" w14:textId="77777777" w:rsidR="007A5316" w:rsidRDefault="00ED1F02">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A7"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A8"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8" w:space="0" w:color="000000"/>
              <w:right w:val="single" w:sz="8" w:space="0" w:color="000000"/>
            </w:tcBorders>
            <w:vAlign w:val="bottom"/>
          </w:tcPr>
          <w:p w14:paraId="000001A9" w14:textId="77777777" w:rsidR="007A5316" w:rsidRDefault="00ED1F02">
            <w:pPr>
              <w:rPr>
                <w:rFonts w:ascii="Arial" w:eastAsia="Arial" w:hAnsi="Arial" w:cs="Arial"/>
              </w:rPr>
            </w:pPr>
            <w:r>
              <w:rPr>
                <w:rFonts w:ascii="Arial" w:eastAsia="Arial" w:hAnsi="Arial" w:cs="Arial"/>
              </w:rPr>
              <w:t> </w:t>
            </w:r>
          </w:p>
        </w:tc>
      </w:tr>
      <w:tr w:rsidR="007A5316" w14:paraId="6BF62C3C" w14:textId="77777777">
        <w:trPr>
          <w:trHeight w:val="548"/>
        </w:trPr>
        <w:tc>
          <w:tcPr>
            <w:tcW w:w="1395" w:type="dxa"/>
            <w:tcBorders>
              <w:top w:val="nil"/>
              <w:left w:val="single" w:sz="8" w:space="0" w:color="000000"/>
              <w:bottom w:val="nil"/>
              <w:right w:val="nil"/>
            </w:tcBorders>
            <w:vAlign w:val="bottom"/>
          </w:tcPr>
          <w:p w14:paraId="000001AA" w14:textId="77777777" w:rsidR="007A5316" w:rsidRDefault="00ED1F02">
            <w:pPr>
              <w:rPr>
                <w:rFonts w:ascii="Arial" w:eastAsia="Arial" w:hAnsi="Arial" w:cs="Arial"/>
                <w:i/>
              </w:rPr>
            </w:pPr>
            <w:r>
              <w:rPr>
                <w:rFonts w:ascii="Arial" w:eastAsia="Arial" w:hAnsi="Arial" w:cs="Arial"/>
                <w:i/>
              </w:rPr>
              <w:t> </w:t>
            </w:r>
          </w:p>
        </w:tc>
        <w:tc>
          <w:tcPr>
            <w:tcW w:w="3597" w:type="dxa"/>
            <w:vAlign w:val="bottom"/>
          </w:tcPr>
          <w:p w14:paraId="000001AB"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AC"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AD" w14:textId="77777777" w:rsidR="007A5316" w:rsidRDefault="00ED1F02">
            <w:pPr>
              <w:rPr>
                <w:rFonts w:ascii="Arial" w:eastAsia="Arial" w:hAnsi="Arial" w:cs="Arial"/>
              </w:rPr>
            </w:pPr>
            <w:r>
              <w:rPr>
                <w:rFonts w:ascii="Arial" w:eastAsia="Arial" w:hAnsi="Arial" w:cs="Arial"/>
              </w:rPr>
              <w:t> </w:t>
            </w:r>
          </w:p>
        </w:tc>
      </w:tr>
      <w:tr w:rsidR="007A5316" w14:paraId="5E0BD821" w14:textId="77777777">
        <w:trPr>
          <w:trHeight w:val="548"/>
        </w:trPr>
        <w:tc>
          <w:tcPr>
            <w:tcW w:w="1395" w:type="dxa"/>
            <w:tcBorders>
              <w:top w:val="single" w:sz="4" w:space="0" w:color="000000"/>
              <w:left w:val="single" w:sz="8" w:space="0" w:color="000000"/>
              <w:bottom w:val="single" w:sz="4" w:space="0" w:color="000000"/>
              <w:right w:val="nil"/>
            </w:tcBorders>
            <w:vAlign w:val="bottom"/>
          </w:tcPr>
          <w:p w14:paraId="000001AE" w14:textId="77777777" w:rsidR="007A5316" w:rsidRDefault="00ED1F02">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AF"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B0" w14:textId="77777777" w:rsidR="007A5316" w:rsidRDefault="00ED1F02">
            <w:pPr>
              <w:rPr>
                <w:rFonts w:ascii="Arial" w:eastAsia="Arial" w:hAnsi="Arial" w:cs="Arial"/>
              </w:rPr>
            </w:pPr>
            <w:r>
              <w:rPr>
                <w:rFonts w:ascii="Arial" w:eastAsia="Arial" w:hAnsi="Arial" w:cs="Arial"/>
              </w:rPr>
              <w:t> </w:t>
            </w:r>
          </w:p>
        </w:tc>
        <w:tc>
          <w:tcPr>
            <w:tcW w:w="1698" w:type="dxa"/>
            <w:tcBorders>
              <w:top w:val="nil"/>
              <w:left w:val="nil"/>
              <w:bottom w:val="single" w:sz="4" w:space="0" w:color="000000"/>
              <w:right w:val="single" w:sz="8" w:space="0" w:color="000000"/>
            </w:tcBorders>
            <w:vAlign w:val="bottom"/>
          </w:tcPr>
          <w:p w14:paraId="000001B1" w14:textId="77777777" w:rsidR="007A5316" w:rsidRDefault="00ED1F02">
            <w:pPr>
              <w:rPr>
                <w:rFonts w:ascii="Arial" w:eastAsia="Arial" w:hAnsi="Arial" w:cs="Arial"/>
              </w:rPr>
            </w:pPr>
            <w:r>
              <w:rPr>
                <w:rFonts w:ascii="Arial" w:eastAsia="Arial" w:hAnsi="Arial" w:cs="Arial"/>
              </w:rPr>
              <w:t> </w:t>
            </w:r>
          </w:p>
        </w:tc>
      </w:tr>
      <w:tr w:rsidR="007A5316" w14:paraId="076F5E35" w14:textId="77777777">
        <w:trPr>
          <w:trHeight w:val="642"/>
        </w:trPr>
        <w:tc>
          <w:tcPr>
            <w:tcW w:w="1395" w:type="dxa"/>
            <w:tcBorders>
              <w:top w:val="nil"/>
              <w:left w:val="single" w:sz="8" w:space="0" w:color="000000"/>
              <w:bottom w:val="single" w:sz="8" w:space="0" w:color="000000"/>
              <w:right w:val="single" w:sz="8" w:space="0" w:color="000000"/>
            </w:tcBorders>
            <w:vAlign w:val="bottom"/>
          </w:tcPr>
          <w:p w14:paraId="000001B2" w14:textId="77777777" w:rsidR="007A5316" w:rsidRDefault="00ED1F02">
            <w:pPr>
              <w:rPr>
                <w:rFonts w:ascii="Arial" w:eastAsia="Arial" w:hAnsi="Arial" w:cs="Arial"/>
                <w:i/>
              </w:rPr>
            </w:pPr>
            <w:r>
              <w:rPr>
                <w:rFonts w:ascii="Arial" w:eastAsia="Arial" w:hAnsi="Arial" w:cs="Arial"/>
                <w:i/>
              </w:rPr>
              <w:lastRenderedPageBreak/>
              <w:t>Firma del profesor</w:t>
            </w:r>
          </w:p>
        </w:tc>
        <w:tc>
          <w:tcPr>
            <w:tcW w:w="3597" w:type="dxa"/>
            <w:tcBorders>
              <w:top w:val="nil"/>
              <w:left w:val="nil"/>
              <w:bottom w:val="single" w:sz="8" w:space="0" w:color="000000"/>
              <w:right w:val="nil"/>
            </w:tcBorders>
            <w:vAlign w:val="bottom"/>
          </w:tcPr>
          <w:p w14:paraId="000001B3" w14:textId="77777777" w:rsidR="007A5316" w:rsidRDefault="00ED1F02">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B4" w14:textId="77777777" w:rsidR="007A5316" w:rsidRDefault="00ED1F02">
            <w:pPr>
              <w:jc w:val="right"/>
              <w:rPr>
                <w:rFonts w:ascii="Arial" w:eastAsia="Arial" w:hAnsi="Arial" w:cs="Arial"/>
              </w:rPr>
            </w:pPr>
            <w:r>
              <w:rPr>
                <w:rFonts w:ascii="Arial" w:eastAsia="Arial" w:hAnsi="Arial" w:cs="Arial"/>
              </w:rPr>
              <w:t>Fecha:</w:t>
            </w:r>
          </w:p>
        </w:tc>
        <w:tc>
          <w:tcPr>
            <w:tcW w:w="1698" w:type="dxa"/>
            <w:tcBorders>
              <w:top w:val="nil"/>
              <w:left w:val="nil"/>
              <w:bottom w:val="single" w:sz="8" w:space="0" w:color="000000"/>
              <w:right w:val="single" w:sz="8" w:space="0" w:color="000000"/>
            </w:tcBorders>
            <w:vAlign w:val="bottom"/>
          </w:tcPr>
          <w:p w14:paraId="000001B5" w14:textId="77777777" w:rsidR="007A5316" w:rsidRDefault="00ED1F02">
            <w:pPr>
              <w:rPr>
                <w:rFonts w:ascii="Arial" w:eastAsia="Arial" w:hAnsi="Arial" w:cs="Arial"/>
              </w:rPr>
            </w:pPr>
            <w:r>
              <w:rPr>
                <w:rFonts w:ascii="Arial" w:eastAsia="Arial" w:hAnsi="Arial" w:cs="Arial"/>
              </w:rPr>
              <w:t>______/______/_____</w:t>
            </w:r>
          </w:p>
        </w:tc>
      </w:tr>
    </w:tbl>
    <w:p w14:paraId="000001B6" w14:textId="77777777" w:rsidR="007A5316" w:rsidRDefault="007A5316">
      <w:pPr>
        <w:jc w:val="both"/>
        <w:rPr>
          <w:rFonts w:ascii="Arial" w:eastAsia="Arial" w:hAnsi="Arial" w:cs="Arial"/>
        </w:rPr>
      </w:pPr>
    </w:p>
    <w:p w14:paraId="000001B7" w14:textId="77777777" w:rsidR="007A5316" w:rsidRDefault="007A5316">
      <w:pPr>
        <w:rPr>
          <w:rFonts w:ascii="Arial" w:eastAsia="Arial" w:hAnsi="Arial" w:cs="Arial"/>
          <w:sz w:val="20"/>
          <w:szCs w:val="20"/>
        </w:rPr>
      </w:pPr>
    </w:p>
    <w:p w14:paraId="000001B8" w14:textId="77777777" w:rsidR="007A5316" w:rsidRDefault="00ED1F02">
      <w:pPr>
        <w:jc w:val="center"/>
        <w:rPr>
          <w:rFonts w:ascii="Arial" w:eastAsia="Arial" w:hAnsi="Arial" w:cs="Arial"/>
          <w:sz w:val="20"/>
          <w:szCs w:val="20"/>
        </w:rPr>
      </w:pPr>
      <w:r>
        <w:rPr>
          <w:rFonts w:ascii="Arial" w:eastAsia="Arial" w:hAnsi="Arial" w:cs="Arial"/>
          <w:sz w:val="20"/>
          <w:szCs w:val="20"/>
        </w:rPr>
        <w:t>ANEXO</w:t>
      </w:r>
    </w:p>
    <w:p w14:paraId="000001B9" w14:textId="77777777" w:rsidR="007A5316" w:rsidRDefault="007A5316">
      <w:pPr>
        <w:jc w:val="center"/>
        <w:rPr>
          <w:rFonts w:ascii="Arial" w:eastAsia="Arial" w:hAnsi="Arial" w:cs="Arial"/>
          <w:sz w:val="20"/>
          <w:szCs w:val="20"/>
        </w:rPr>
      </w:pPr>
    </w:p>
    <w:p w14:paraId="000001BA" w14:textId="77777777" w:rsidR="007A5316" w:rsidRDefault="007A5316">
      <w:pPr>
        <w:jc w:val="center"/>
        <w:rPr>
          <w:rFonts w:ascii="Arial" w:eastAsia="Arial" w:hAnsi="Arial" w:cs="Arial"/>
          <w:sz w:val="20"/>
          <w:szCs w:val="20"/>
        </w:rPr>
      </w:pPr>
    </w:p>
    <w:p w14:paraId="000001BB" w14:textId="77777777" w:rsidR="007A5316" w:rsidRDefault="00ED1F02">
      <w:pPr>
        <w:ind w:right="-58"/>
        <w:jc w:val="both"/>
        <w:rPr>
          <w:rFonts w:ascii="Arial" w:eastAsia="Arial" w:hAnsi="Arial" w:cs="Arial"/>
          <w:sz w:val="20"/>
          <w:szCs w:val="20"/>
        </w:rPr>
      </w:pPr>
      <w:r>
        <w:rPr>
          <w:rFonts w:ascii="Arial" w:eastAsia="Arial" w:hAnsi="Arial" w:cs="Arial"/>
          <w:sz w:val="20"/>
          <w:szCs w:val="20"/>
        </w:rPr>
        <w:t>Los miembros del curso tenemos conocimiento del reglamento disciplinario aplicable a los alumnos ordinarios de la Universidad, en particular; de las disposiciones contenidas en él sobre el plagio, y otras formas de distorsión de la objetividad de la evalua</w:t>
      </w:r>
      <w:r>
        <w:rPr>
          <w:rFonts w:ascii="Arial" w:eastAsia="Arial" w:hAnsi="Arial" w:cs="Arial"/>
          <w:sz w:val="20"/>
          <w:szCs w:val="20"/>
        </w:rPr>
        <w:t>ción académica. En tal sentido, asumimos todos y cada uno de nosotros la responsabilidad sobre el integro de los avances y el trabajo final que serán presentados.</w:t>
      </w:r>
    </w:p>
    <w:p w14:paraId="000001BC" w14:textId="77777777" w:rsidR="007A5316" w:rsidRDefault="007A5316">
      <w:pPr>
        <w:jc w:val="both"/>
        <w:rPr>
          <w:rFonts w:ascii="Arial" w:eastAsia="Arial" w:hAnsi="Arial" w:cs="Arial"/>
          <w:sz w:val="20"/>
          <w:szCs w:val="20"/>
        </w:rPr>
      </w:pPr>
    </w:p>
    <w:p w14:paraId="000001BD" w14:textId="77777777" w:rsidR="007A5316" w:rsidRDefault="007A5316">
      <w:pPr>
        <w:jc w:val="both"/>
        <w:rPr>
          <w:rFonts w:ascii="Arial" w:eastAsia="Arial" w:hAnsi="Arial" w:cs="Arial"/>
          <w:sz w:val="20"/>
          <w:szCs w:val="20"/>
        </w:rPr>
      </w:pPr>
    </w:p>
    <w:tbl>
      <w:tblPr>
        <w:tblStyle w:val="ac"/>
        <w:tblW w:w="83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2125"/>
      </w:tblGrid>
      <w:tr w:rsidR="007A5316" w14:paraId="567DC02A" w14:textId="77777777">
        <w:tc>
          <w:tcPr>
            <w:tcW w:w="8365" w:type="dxa"/>
            <w:gridSpan w:val="2"/>
            <w:tcBorders>
              <w:top w:val="single" w:sz="4" w:space="0" w:color="000000"/>
              <w:left w:val="single" w:sz="4" w:space="0" w:color="000000"/>
              <w:bottom w:val="single" w:sz="4" w:space="0" w:color="000000"/>
              <w:right w:val="single" w:sz="4" w:space="0" w:color="000000"/>
            </w:tcBorders>
          </w:tcPr>
          <w:p w14:paraId="000001BE" w14:textId="77777777" w:rsidR="007A5316" w:rsidRDefault="00ED1F02">
            <w:pPr>
              <w:ind w:right="572"/>
              <w:jc w:val="both"/>
              <w:rPr>
                <w:rFonts w:ascii="Arial" w:eastAsia="Arial" w:hAnsi="Arial" w:cs="Arial"/>
                <w:b/>
                <w:sz w:val="20"/>
                <w:szCs w:val="20"/>
              </w:rPr>
            </w:pPr>
            <w:r>
              <w:rPr>
                <w:rFonts w:ascii="Arial" w:eastAsia="Arial" w:hAnsi="Arial" w:cs="Arial"/>
                <w:b/>
                <w:sz w:val="20"/>
                <w:szCs w:val="20"/>
              </w:rPr>
              <w:t>Ejecución del trabajo (definir aportes de cada Integrante)</w:t>
            </w:r>
          </w:p>
        </w:tc>
      </w:tr>
      <w:tr w:rsidR="007A5316" w14:paraId="3141EBD7" w14:textId="77777777">
        <w:tc>
          <w:tcPr>
            <w:tcW w:w="6240" w:type="dxa"/>
            <w:tcBorders>
              <w:top w:val="single" w:sz="4" w:space="0" w:color="000000"/>
              <w:left w:val="single" w:sz="4" w:space="0" w:color="000000"/>
              <w:bottom w:val="single" w:sz="4" w:space="0" w:color="000000"/>
              <w:right w:val="single" w:sz="4" w:space="0" w:color="000000"/>
            </w:tcBorders>
          </w:tcPr>
          <w:p w14:paraId="000001C0" w14:textId="77777777" w:rsidR="007A5316" w:rsidRDefault="00ED1F02">
            <w:pPr>
              <w:jc w:val="both"/>
              <w:rPr>
                <w:rFonts w:ascii="Arial" w:eastAsia="Arial" w:hAnsi="Arial" w:cs="Arial"/>
                <w:b/>
                <w:sz w:val="20"/>
                <w:szCs w:val="20"/>
              </w:rPr>
            </w:pPr>
            <w:r>
              <w:rPr>
                <w:rFonts w:ascii="Arial" w:eastAsia="Arial" w:hAnsi="Arial" w:cs="Arial"/>
                <w:b/>
                <w:sz w:val="20"/>
                <w:szCs w:val="20"/>
              </w:rPr>
              <w:t>Labor realizada por cada integrante</w:t>
            </w:r>
          </w:p>
        </w:tc>
        <w:tc>
          <w:tcPr>
            <w:tcW w:w="2125" w:type="dxa"/>
            <w:tcBorders>
              <w:top w:val="single" w:sz="4" w:space="0" w:color="000000"/>
              <w:left w:val="single" w:sz="4" w:space="0" w:color="000000"/>
              <w:bottom w:val="single" w:sz="4" w:space="0" w:color="000000"/>
              <w:right w:val="single" w:sz="4" w:space="0" w:color="000000"/>
            </w:tcBorders>
          </w:tcPr>
          <w:p w14:paraId="000001C1" w14:textId="77777777" w:rsidR="007A5316" w:rsidRDefault="00ED1F02">
            <w:pPr>
              <w:jc w:val="center"/>
              <w:rPr>
                <w:rFonts w:ascii="Arial" w:eastAsia="Arial" w:hAnsi="Arial" w:cs="Arial"/>
                <w:b/>
                <w:sz w:val="20"/>
                <w:szCs w:val="20"/>
              </w:rPr>
            </w:pPr>
            <w:r>
              <w:rPr>
                <w:rFonts w:ascii="Arial" w:eastAsia="Arial" w:hAnsi="Arial" w:cs="Arial"/>
                <w:b/>
                <w:sz w:val="20"/>
                <w:szCs w:val="20"/>
              </w:rPr>
              <w:t>Nombre, firma y fecha</w:t>
            </w:r>
          </w:p>
        </w:tc>
      </w:tr>
      <w:tr w:rsidR="007A5316" w14:paraId="4901761D" w14:textId="77777777">
        <w:tc>
          <w:tcPr>
            <w:tcW w:w="6240" w:type="dxa"/>
            <w:tcBorders>
              <w:top w:val="single" w:sz="4" w:space="0" w:color="000000"/>
              <w:left w:val="single" w:sz="4" w:space="0" w:color="000000"/>
              <w:bottom w:val="single" w:sz="4" w:space="0" w:color="000000"/>
              <w:right w:val="single" w:sz="4" w:space="0" w:color="000000"/>
            </w:tcBorders>
          </w:tcPr>
          <w:p w14:paraId="000001C2" w14:textId="77777777" w:rsidR="007A5316" w:rsidRDefault="007A5316">
            <w:pPr>
              <w:jc w:val="both"/>
              <w:rPr>
                <w:rFonts w:ascii="Arial" w:eastAsia="Arial" w:hAnsi="Arial" w:cs="Arial"/>
                <w:sz w:val="20"/>
                <w:szCs w:val="20"/>
              </w:rPr>
            </w:pPr>
          </w:p>
          <w:p w14:paraId="000001C3" w14:textId="77777777" w:rsidR="007A5316" w:rsidRDefault="007A5316">
            <w:pPr>
              <w:ind w:hanging="708"/>
              <w:jc w:val="both"/>
              <w:rPr>
                <w:rFonts w:ascii="Arial" w:eastAsia="Arial" w:hAnsi="Arial" w:cs="Arial"/>
                <w:sz w:val="20"/>
                <w:szCs w:val="20"/>
              </w:rPr>
            </w:pPr>
          </w:p>
          <w:p w14:paraId="000001C4" w14:textId="77777777" w:rsidR="007A5316" w:rsidRDefault="007A5316">
            <w:pPr>
              <w:jc w:val="both"/>
              <w:rPr>
                <w:rFonts w:ascii="Arial" w:eastAsia="Arial" w:hAnsi="Arial" w:cs="Arial"/>
                <w:sz w:val="20"/>
                <w:szCs w:val="20"/>
              </w:rPr>
            </w:pPr>
          </w:p>
          <w:p w14:paraId="000001C5" w14:textId="77777777" w:rsidR="007A5316" w:rsidRDefault="007A5316">
            <w:pPr>
              <w:jc w:val="both"/>
              <w:rPr>
                <w:rFonts w:ascii="Arial" w:eastAsia="Arial" w:hAnsi="Arial" w:cs="Arial"/>
                <w:sz w:val="20"/>
                <w:szCs w:val="20"/>
              </w:rPr>
            </w:pPr>
          </w:p>
          <w:p w14:paraId="000001C6" w14:textId="77777777" w:rsidR="007A5316" w:rsidRDefault="007A5316">
            <w:pPr>
              <w:jc w:val="both"/>
              <w:rPr>
                <w:rFonts w:ascii="Arial" w:eastAsia="Arial" w:hAnsi="Arial" w:cs="Arial"/>
                <w:sz w:val="20"/>
                <w:szCs w:val="20"/>
              </w:rPr>
            </w:pPr>
          </w:p>
          <w:p w14:paraId="000001C7" w14:textId="77777777" w:rsidR="007A5316" w:rsidRDefault="007A5316">
            <w:pPr>
              <w:jc w:val="both"/>
              <w:rPr>
                <w:rFonts w:ascii="Arial" w:eastAsia="Arial" w:hAnsi="Arial" w:cs="Arial"/>
                <w:sz w:val="20"/>
                <w:szCs w:val="20"/>
              </w:rPr>
            </w:pPr>
          </w:p>
          <w:p w14:paraId="000001C8" w14:textId="77777777" w:rsidR="007A5316" w:rsidRDefault="007A5316">
            <w:pPr>
              <w:jc w:val="both"/>
              <w:rPr>
                <w:rFonts w:ascii="Arial" w:eastAsia="Arial" w:hAnsi="Arial" w:cs="Arial"/>
                <w:sz w:val="20"/>
                <w:szCs w:val="20"/>
              </w:rPr>
            </w:pPr>
          </w:p>
          <w:p w14:paraId="000001C9" w14:textId="77777777" w:rsidR="007A5316" w:rsidRDefault="007A5316">
            <w:pPr>
              <w:jc w:val="both"/>
              <w:rPr>
                <w:rFonts w:ascii="Arial" w:eastAsia="Arial" w:hAnsi="Arial" w:cs="Arial"/>
                <w:sz w:val="20"/>
                <w:szCs w:val="20"/>
              </w:rPr>
            </w:pPr>
          </w:p>
          <w:p w14:paraId="000001CA" w14:textId="77777777" w:rsidR="007A5316" w:rsidRDefault="007A5316">
            <w:pPr>
              <w:jc w:val="both"/>
              <w:rPr>
                <w:rFonts w:ascii="Arial" w:eastAsia="Arial" w:hAnsi="Arial" w:cs="Arial"/>
                <w:sz w:val="20"/>
                <w:szCs w:val="20"/>
              </w:rPr>
            </w:pPr>
          </w:p>
        </w:tc>
        <w:tc>
          <w:tcPr>
            <w:tcW w:w="2125" w:type="dxa"/>
            <w:tcBorders>
              <w:top w:val="single" w:sz="4" w:space="0" w:color="000000"/>
              <w:left w:val="single" w:sz="4" w:space="0" w:color="000000"/>
              <w:bottom w:val="single" w:sz="4" w:space="0" w:color="000000"/>
              <w:right w:val="single" w:sz="4" w:space="0" w:color="000000"/>
            </w:tcBorders>
          </w:tcPr>
          <w:p w14:paraId="000001CB" w14:textId="77777777" w:rsidR="007A5316" w:rsidRDefault="007A5316">
            <w:pPr>
              <w:jc w:val="both"/>
              <w:rPr>
                <w:rFonts w:ascii="Arial" w:eastAsia="Arial" w:hAnsi="Arial" w:cs="Arial"/>
                <w:sz w:val="20"/>
                <w:szCs w:val="20"/>
              </w:rPr>
            </w:pPr>
          </w:p>
        </w:tc>
      </w:tr>
      <w:tr w:rsidR="007A5316" w14:paraId="581D1CA9" w14:textId="77777777">
        <w:tc>
          <w:tcPr>
            <w:tcW w:w="6240" w:type="dxa"/>
            <w:tcBorders>
              <w:top w:val="single" w:sz="4" w:space="0" w:color="000000"/>
              <w:left w:val="single" w:sz="4" w:space="0" w:color="000000"/>
              <w:bottom w:val="single" w:sz="4" w:space="0" w:color="000000"/>
              <w:right w:val="single" w:sz="4" w:space="0" w:color="000000"/>
            </w:tcBorders>
          </w:tcPr>
          <w:p w14:paraId="000001CC" w14:textId="77777777" w:rsidR="007A5316" w:rsidRDefault="007A5316">
            <w:pPr>
              <w:jc w:val="both"/>
              <w:rPr>
                <w:rFonts w:ascii="Arial" w:eastAsia="Arial" w:hAnsi="Arial" w:cs="Arial"/>
                <w:sz w:val="20"/>
                <w:szCs w:val="20"/>
              </w:rPr>
            </w:pPr>
          </w:p>
          <w:p w14:paraId="000001CD" w14:textId="77777777" w:rsidR="007A5316" w:rsidRDefault="007A5316">
            <w:pPr>
              <w:jc w:val="both"/>
              <w:rPr>
                <w:rFonts w:ascii="Arial" w:eastAsia="Arial" w:hAnsi="Arial" w:cs="Arial"/>
                <w:sz w:val="20"/>
                <w:szCs w:val="20"/>
              </w:rPr>
            </w:pPr>
          </w:p>
          <w:p w14:paraId="000001CE" w14:textId="77777777" w:rsidR="007A5316" w:rsidRDefault="007A5316">
            <w:pPr>
              <w:jc w:val="both"/>
              <w:rPr>
                <w:rFonts w:ascii="Arial" w:eastAsia="Arial" w:hAnsi="Arial" w:cs="Arial"/>
                <w:sz w:val="20"/>
                <w:szCs w:val="20"/>
              </w:rPr>
            </w:pPr>
          </w:p>
          <w:p w14:paraId="000001CF" w14:textId="77777777" w:rsidR="007A5316" w:rsidRDefault="007A5316">
            <w:pPr>
              <w:jc w:val="both"/>
              <w:rPr>
                <w:rFonts w:ascii="Arial" w:eastAsia="Arial" w:hAnsi="Arial" w:cs="Arial"/>
                <w:sz w:val="20"/>
                <w:szCs w:val="20"/>
              </w:rPr>
            </w:pPr>
          </w:p>
          <w:p w14:paraId="000001D0" w14:textId="77777777" w:rsidR="007A5316" w:rsidRDefault="007A5316">
            <w:pPr>
              <w:jc w:val="both"/>
              <w:rPr>
                <w:rFonts w:ascii="Arial" w:eastAsia="Arial" w:hAnsi="Arial" w:cs="Arial"/>
                <w:sz w:val="20"/>
                <w:szCs w:val="20"/>
              </w:rPr>
            </w:pPr>
          </w:p>
          <w:p w14:paraId="000001D1" w14:textId="77777777" w:rsidR="007A5316" w:rsidRDefault="007A5316">
            <w:pPr>
              <w:jc w:val="both"/>
              <w:rPr>
                <w:rFonts w:ascii="Arial" w:eastAsia="Arial" w:hAnsi="Arial" w:cs="Arial"/>
                <w:sz w:val="20"/>
                <w:szCs w:val="20"/>
              </w:rPr>
            </w:pPr>
          </w:p>
          <w:p w14:paraId="000001D2" w14:textId="77777777" w:rsidR="007A5316" w:rsidRDefault="007A5316">
            <w:pPr>
              <w:jc w:val="both"/>
              <w:rPr>
                <w:rFonts w:ascii="Arial" w:eastAsia="Arial" w:hAnsi="Arial" w:cs="Arial"/>
                <w:sz w:val="20"/>
                <w:szCs w:val="20"/>
              </w:rPr>
            </w:pPr>
          </w:p>
          <w:p w14:paraId="000001D3" w14:textId="77777777" w:rsidR="007A5316" w:rsidRDefault="007A5316">
            <w:pPr>
              <w:jc w:val="both"/>
              <w:rPr>
                <w:rFonts w:ascii="Arial" w:eastAsia="Arial" w:hAnsi="Arial" w:cs="Arial"/>
                <w:sz w:val="20"/>
                <w:szCs w:val="20"/>
              </w:rPr>
            </w:pPr>
          </w:p>
          <w:p w14:paraId="000001D4" w14:textId="77777777" w:rsidR="007A5316" w:rsidRDefault="007A5316">
            <w:pPr>
              <w:jc w:val="both"/>
              <w:rPr>
                <w:rFonts w:ascii="Arial" w:eastAsia="Arial" w:hAnsi="Arial" w:cs="Arial"/>
                <w:sz w:val="20"/>
                <w:szCs w:val="20"/>
              </w:rPr>
            </w:pPr>
          </w:p>
          <w:p w14:paraId="000001D5" w14:textId="77777777" w:rsidR="007A5316" w:rsidRDefault="007A5316">
            <w:pPr>
              <w:jc w:val="both"/>
              <w:rPr>
                <w:rFonts w:ascii="Arial" w:eastAsia="Arial" w:hAnsi="Arial" w:cs="Arial"/>
                <w:sz w:val="20"/>
                <w:szCs w:val="20"/>
              </w:rPr>
            </w:pPr>
          </w:p>
        </w:tc>
        <w:tc>
          <w:tcPr>
            <w:tcW w:w="2125" w:type="dxa"/>
            <w:tcBorders>
              <w:top w:val="single" w:sz="4" w:space="0" w:color="000000"/>
              <w:left w:val="single" w:sz="4" w:space="0" w:color="000000"/>
              <w:bottom w:val="single" w:sz="4" w:space="0" w:color="000000"/>
              <w:right w:val="single" w:sz="4" w:space="0" w:color="000000"/>
            </w:tcBorders>
          </w:tcPr>
          <w:p w14:paraId="000001D6" w14:textId="77777777" w:rsidR="007A5316" w:rsidRDefault="007A5316">
            <w:pPr>
              <w:jc w:val="both"/>
              <w:rPr>
                <w:rFonts w:ascii="Arial" w:eastAsia="Arial" w:hAnsi="Arial" w:cs="Arial"/>
                <w:sz w:val="20"/>
                <w:szCs w:val="20"/>
              </w:rPr>
            </w:pPr>
          </w:p>
        </w:tc>
      </w:tr>
      <w:tr w:rsidR="007A5316" w14:paraId="6FE16F56" w14:textId="77777777">
        <w:tc>
          <w:tcPr>
            <w:tcW w:w="6240" w:type="dxa"/>
            <w:tcBorders>
              <w:top w:val="single" w:sz="4" w:space="0" w:color="000000"/>
              <w:left w:val="single" w:sz="4" w:space="0" w:color="000000"/>
              <w:bottom w:val="single" w:sz="4" w:space="0" w:color="000000"/>
              <w:right w:val="single" w:sz="4" w:space="0" w:color="000000"/>
            </w:tcBorders>
          </w:tcPr>
          <w:p w14:paraId="000001D7" w14:textId="77777777" w:rsidR="007A5316" w:rsidRDefault="007A5316">
            <w:pPr>
              <w:jc w:val="both"/>
              <w:rPr>
                <w:rFonts w:ascii="Arial" w:eastAsia="Arial" w:hAnsi="Arial" w:cs="Arial"/>
              </w:rPr>
            </w:pPr>
          </w:p>
        </w:tc>
        <w:tc>
          <w:tcPr>
            <w:tcW w:w="2125" w:type="dxa"/>
            <w:tcBorders>
              <w:top w:val="single" w:sz="4" w:space="0" w:color="000000"/>
              <w:left w:val="single" w:sz="4" w:space="0" w:color="000000"/>
              <w:bottom w:val="single" w:sz="4" w:space="0" w:color="000000"/>
              <w:right w:val="single" w:sz="4" w:space="0" w:color="000000"/>
            </w:tcBorders>
          </w:tcPr>
          <w:p w14:paraId="000001D8" w14:textId="77777777" w:rsidR="007A5316" w:rsidRDefault="007A5316">
            <w:pPr>
              <w:jc w:val="both"/>
              <w:rPr>
                <w:rFonts w:ascii="Arial" w:eastAsia="Arial" w:hAnsi="Arial" w:cs="Arial"/>
              </w:rPr>
            </w:pPr>
          </w:p>
          <w:p w14:paraId="000001D9" w14:textId="77777777" w:rsidR="007A5316" w:rsidRDefault="007A5316">
            <w:pPr>
              <w:jc w:val="both"/>
              <w:rPr>
                <w:rFonts w:ascii="Arial" w:eastAsia="Arial" w:hAnsi="Arial" w:cs="Arial"/>
              </w:rPr>
            </w:pPr>
          </w:p>
          <w:p w14:paraId="000001DA" w14:textId="77777777" w:rsidR="007A5316" w:rsidRDefault="007A5316">
            <w:pPr>
              <w:jc w:val="both"/>
              <w:rPr>
                <w:rFonts w:ascii="Arial" w:eastAsia="Arial" w:hAnsi="Arial" w:cs="Arial"/>
              </w:rPr>
            </w:pPr>
          </w:p>
          <w:p w14:paraId="000001DB" w14:textId="77777777" w:rsidR="007A5316" w:rsidRDefault="007A5316">
            <w:pPr>
              <w:jc w:val="both"/>
              <w:rPr>
                <w:rFonts w:ascii="Arial" w:eastAsia="Arial" w:hAnsi="Arial" w:cs="Arial"/>
              </w:rPr>
            </w:pPr>
          </w:p>
          <w:p w14:paraId="000001DC" w14:textId="77777777" w:rsidR="007A5316" w:rsidRDefault="007A5316">
            <w:pPr>
              <w:jc w:val="both"/>
              <w:rPr>
                <w:rFonts w:ascii="Arial" w:eastAsia="Arial" w:hAnsi="Arial" w:cs="Arial"/>
              </w:rPr>
            </w:pPr>
          </w:p>
          <w:p w14:paraId="000001DD" w14:textId="77777777" w:rsidR="007A5316" w:rsidRDefault="007A5316">
            <w:pPr>
              <w:jc w:val="both"/>
              <w:rPr>
                <w:rFonts w:ascii="Arial" w:eastAsia="Arial" w:hAnsi="Arial" w:cs="Arial"/>
              </w:rPr>
            </w:pPr>
          </w:p>
          <w:p w14:paraId="000001DE" w14:textId="77777777" w:rsidR="007A5316" w:rsidRDefault="007A5316">
            <w:pPr>
              <w:jc w:val="both"/>
              <w:rPr>
                <w:rFonts w:ascii="Arial" w:eastAsia="Arial" w:hAnsi="Arial" w:cs="Arial"/>
              </w:rPr>
            </w:pPr>
          </w:p>
          <w:p w14:paraId="000001DF" w14:textId="77777777" w:rsidR="007A5316" w:rsidRDefault="007A5316">
            <w:pPr>
              <w:jc w:val="both"/>
              <w:rPr>
                <w:rFonts w:ascii="Arial" w:eastAsia="Arial" w:hAnsi="Arial" w:cs="Arial"/>
              </w:rPr>
            </w:pPr>
          </w:p>
          <w:p w14:paraId="000001E0" w14:textId="77777777" w:rsidR="007A5316" w:rsidRDefault="007A5316">
            <w:pPr>
              <w:jc w:val="both"/>
              <w:rPr>
                <w:rFonts w:ascii="Arial" w:eastAsia="Arial" w:hAnsi="Arial" w:cs="Arial"/>
              </w:rPr>
            </w:pPr>
          </w:p>
          <w:p w14:paraId="000001E1" w14:textId="77777777" w:rsidR="007A5316" w:rsidRDefault="007A5316">
            <w:pPr>
              <w:jc w:val="both"/>
              <w:rPr>
                <w:rFonts w:ascii="Arial" w:eastAsia="Arial" w:hAnsi="Arial" w:cs="Arial"/>
              </w:rPr>
            </w:pPr>
          </w:p>
        </w:tc>
      </w:tr>
      <w:tr w:rsidR="007A5316" w14:paraId="36791E52" w14:textId="77777777">
        <w:tc>
          <w:tcPr>
            <w:tcW w:w="6240" w:type="dxa"/>
            <w:tcBorders>
              <w:top w:val="single" w:sz="4" w:space="0" w:color="000000"/>
              <w:left w:val="single" w:sz="4" w:space="0" w:color="000000"/>
              <w:bottom w:val="single" w:sz="4" w:space="0" w:color="000000"/>
              <w:right w:val="single" w:sz="4" w:space="0" w:color="000000"/>
            </w:tcBorders>
          </w:tcPr>
          <w:p w14:paraId="000001E2" w14:textId="77777777" w:rsidR="007A5316" w:rsidRDefault="007A5316">
            <w:pPr>
              <w:jc w:val="both"/>
              <w:rPr>
                <w:rFonts w:ascii="Arial" w:eastAsia="Arial" w:hAnsi="Arial" w:cs="Arial"/>
              </w:rPr>
            </w:pPr>
          </w:p>
          <w:p w14:paraId="000001E3" w14:textId="77777777" w:rsidR="007A5316" w:rsidRDefault="007A5316">
            <w:pPr>
              <w:jc w:val="both"/>
              <w:rPr>
                <w:rFonts w:ascii="Arial" w:eastAsia="Arial" w:hAnsi="Arial" w:cs="Arial"/>
              </w:rPr>
            </w:pPr>
          </w:p>
          <w:p w14:paraId="000001E4" w14:textId="77777777" w:rsidR="007A5316" w:rsidRDefault="007A5316">
            <w:pPr>
              <w:jc w:val="both"/>
              <w:rPr>
                <w:rFonts w:ascii="Arial" w:eastAsia="Arial" w:hAnsi="Arial" w:cs="Arial"/>
              </w:rPr>
            </w:pPr>
          </w:p>
          <w:p w14:paraId="000001E5" w14:textId="77777777" w:rsidR="007A5316" w:rsidRDefault="007A5316">
            <w:pPr>
              <w:jc w:val="both"/>
              <w:rPr>
                <w:rFonts w:ascii="Arial" w:eastAsia="Arial" w:hAnsi="Arial" w:cs="Arial"/>
              </w:rPr>
            </w:pPr>
          </w:p>
          <w:p w14:paraId="000001E6" w14:textId="77777777" w:rsidR="007A5316" w:rsidRDefault="007A5316">
            <w:pPr>
              <w:jc w:val="both"/>
              <w:rPr>
                <w:rFonts w:ascii="Arial" w:eastAsia="Arial" w:hAnsi="Arial" w:cs="Arial"/>
              </w:rPr>
            </w:pPr>
          </w:p>
          <w:p w14:paraId="000001E7" w14:textId="77777777" w:rsidR="007A5316" w:rsidRDefault="007A5316">
            <w:pPr>
              <w:jc w:val="both"/>
              <w:rPr>
                <w:rFonts w:ascii="Arial" w:eastAsia="Arial" w:hAnsi="Arial" w:cs="Arial"/>
              </w:rPr>
            </w:pPr>
          </w:p>
          <w:p w14:paraId="000001E8" w14:textId="77777777" w:rsidR="007A5316" w:rsidRDefault="007A5316">
            <w:pPr>
              <w:jc w:val="both"/>
              <w:rPr>
                <w:rFonts w:ascii="Arial" w:eastAsia="Arial" w:hAnsi="Arial" w:cs="Arial"/>
              </w:rPr>
            </w:pPr>
          </w:p>
          <w:p w14:paraId="000001E9" w14:textId="77777777" w:rsidR="007A5316" w:rsidRDefault="007A5316">
            <w:pPr>
              <w:jc w:val="both"/>
              <w:rPr>
                <w:rFonts w:ascii="Arial" w:eastAsia="Arial" w:hAnsi="Arial" w:cs="Arial"/>
              </w:rPr>
            </w:pPr>
          </w:p>
          <w:p w14:paraId="000001EA" w14:textId="77777777" w:rsidR="007A5316" w:rsidRDefault="007A5316">
            <w:pPr>
              <w:jc w:val="both"/>
              <w:rPr>
                <w:rFonts w:ascii="Arial" w:eastAsia="Arial" w:hAnsi="Arial" w:cs="Arial"/>
              </w:rPr>
            </w:pPr>
          </w:p>
        </w:tc>
        <w:tc>
          <w:tcPr>
            <w:tcW w:w="2125" w:type="dxa"/>
            <w:tcBorders>
              <w:top w:val="single" w:sz="4" w:space="0" w:color="000000"/>
              <w:left w:val="single" w:sz="4" w:space="0" w:color="000000"/>
              <w:bottom w:val="single" w:sz="4" w:space="0" w:color="000000"/>
              <w:right w:val="single" w:sz="4" w:space="0" w:color="000000"/>
            </w:tcBorders>
          </w:tcPr>
          <w:p w14:paraId="000001EB" w14:textId="77777777" w:rsidR="007A5316" w:rsidRDefault="007A5316">
            <w:pPr>
              <w:jc w:val="both"/>
              <w:rPr>
                <w:rFonts w:ascii="Arial" w:eastAsia="Arial" w:hAnsi="Arial" w:cs="Arial"/>
              </w:rPr>
            </w:pPr>
          </w:p>
        </w:tc>
      </w:tr>
    </w:tbl>
    <w:p w14:paraId="000001EC" w14:textId="77777777" w:rsidR="007A5316" w:rsidRDefault="007A5316">
      <w:pPr>
        <w:jc w:val="both"/>
        <w:rPr>
          <w:rFonts w:ascii="Arial" w:eastAsia="Arial" w:hAnsi="Arial" w:cs="Arial"/>
        </w:rPr>
      </w:pPr>
    </w:p>
    <w:p w14:paraId="000001ED" w14:textId="77777777" w:rsidR="007A5316" w:rsidRDefault="007A5316">
      <w:pPr>
        <w:tabs>
          <w:tab w:val="left" w:pos="720"/>
        </w:tabs>
        <w:jc w:val="both"/>
        <w:rPr>
          <w:rFonts w:ascii="Arial" w:eastAsia="Arial" w:hAnsi="Arial" w:cs="Arial"/>
          <w:sz w:val="20"/>
          <w:szCs w:val="20"/>
        </w:rPr>
      </w:pPr>
    </w:p>
    <w:sectPr w:rsidR="007A5316">
      <w:headerReference w:type="default" r:id="rId25"/>
      <w:headerReference w:type="first" r:id="rId26"/>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71CF" w14:textId="77777777" w:rsidR="00ED1F02" w:rsidRDefault="00ED1F02">
      <w:r>
        <w:separator/>
      </w:r>
    </w:p>
  </w:endnote>
  <w:endnote w:type="continuationSeparator" w:id="0">
    <w:p w14:paraId="7D578BC0" w14:textId="77777777" w:rsidR="00ED1F02" w:rsidRDefault="00ED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charset w:val="00"/>
    <w:family w:val="auto"/>
    <w:pitch w:val="default"/>
  </w:font>
  <w:font w:name="Times">
    <w:panose1 w:val="02020603050405020304"/>
    <w:charset w:val="00"/>
    <w:family w:val="auto"/>
    <w:pitch w:val="default"/>
  </w:font>
  <w:font w:name="Cabi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55B19" w14:textId="77777777" w:rsidR="00ED1F02" w:rsidRDefault="00ED1F02">
      <w:r>
        <w:separator/>
      </w:r>
    </w:p>
  </w:footnote>
  <w:footnote w:type="continuationSeparator" w:id="0">
    <w:p w14:paraId="3CA9D118" w14:textId="77777777" w:rsidR="00ED1F02" w:rsidRDefault="00ED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EE" w14:textId="77777777" w:rsidR="007A5316" w:rsidRDefault="007A5316">
    <w:pPr>
      <w:widowControl w:val="0"/>
      <w:pBdr>
        <w:top w:val="nil"/>
        <w:left w:val="nil"/>
        <w:bottom w:val="nil"/>
        <w:right w:val="nil"/>
        <w:between w:val="nil"/>
      </w:pBdr>
      <w:spacing w:line="276" w:lineRule="auto"/>
      <w:rPr>
        <w:rFonts w:ascii="Gill Sans" w:eastAsia="Gill Sans" w:hAnsi="Gill Sans" w:cs="Gill Sans"/>
        <w:color w:val="000000"/>
      </w:rPr>
    </w:pPr>
  </w:p>
  <w:tbl>
    <w:tblPr>
      <w:tblStyle w:val="ad"/>
      <w:tblW w:w="8548" w:type="dxa"/>
      <w:jc w:val="center"/>
      <w:tblInd w:w="0" w:type="dxa"/>
      <w:tblLayout w:type="fixed"/>
      <w:tblLook w:val="0000" w:firstRow="0" w:lastRow="0" w:firstColumn="0" w:lastColumn="0" w:noHBand="0" w:noVBand="0"/>
    </w:tblPr>
    <w:tblGrid>
      <w:gridCol w:w="8548"/>
    </w:tblGrid>
    <w:tr w:rsidR="007A5316" w14:paraId="06E56421" w14:textId="77777777">
      <w:trPr>
        <w:trHeight w:val="915"/>
        <w:jc w:val="center"/>
      </w:trPr>
      <w:tc>
        <w:tcPr>
          <w:tcW w:w="8548" w:type="dxa"/>
        </w:tcPr>
        <w:p w14:paraId="000001EF" w14:textId="77777777" w:rsidR="007A5316" w:rsidRDefault="00ED1F02">
          <w:pPr>
            <w:widowControl w:val="0"/>
            <w:pBdr>
              <w:top w:val="nil"/>
              <w:left w:val="nil"/>
              <w:bottom w:val="nil"/>
              <w:right w:val="nil"/>
              <w:between w:val="nil"/>
            </w:pBdr>
            <w:spacing w:line="288" w:lineRule="auto"/>
            <w:jc w:val="right"/>
            <w:rPr>
              <w:rFonts w:ascii="Arial" w:eastAsia="Arial" w:hAnsi="Arial" w:cs="Arial"/>
              <w:color w:val="000000"/>
              <w:sz w:val="20"/>
              <w:szCs w:val="20"/>
            </w:rPr>
          </w:pPr>
          <w:r>
            <w:rPr>
              <w:rFonts w:ascii="Times" w:eastAsia="Times" w:hAnsi="Times" w:cs="Times"/>
              <w:color w:val="000000"/>
            </w:rPr>
            <w:t xml:space="preserve">  </w:t>
          </w:r>
          <w:r>
            <w:rPr>
              <w:rFonts w:ascii="Arial" w:eastAsia="Arial" w:hAnsi="Arial" w:cs="Arial"/>
              <w:color w:val="000000"/>
              <w:sz w:val="20"/>
              <w:szCs w:val="20"/>
            </w:rPr>
            <w:t xml:space="preserve"> Facultad </w:t>
          </w:r>
          <w:r>
            <w:rPr>
              <w:rFonts w:ascii="Arial" w:eastAsia="Arial" w:hAnsi="Arial" w:cs="Arial"/>
              <w:sz w:val="20"/>
              <w:szCs w:val="20"/>
            </w:rPr>
            <w:t>de Arquitectura y Urbanismo</w:t>
          </w:r>
        </w:p>
        <w:p w14:paraId="000001F0" w14:textId="77777777" w:rsidR="007A5316" w:rsidRDefault="00ED1F02">
          <w:pPr>
            <w:widowControl w:val="0"/>
            <w:pBdr>
              <w:top w:val="nil"/>
              <w:left w:val="nil"/>
              <w:bottom w:val="nil"/>
              <w:right w:val="nil"/>
              <w:between w:val="nil"/>
            </w:pBdr>
            <w:spacing w:line="288" w:lineRule="auto"/>
            <w:jc w:val="right"/>
            <w:rPr>
              <w:rFonts w:ascii="Arial" w:eastAsia="Arial" w:hAnsi="Arial" w:cs="Arial"/>
              <w:b/>
              <w:color w:val="000000"/>
              <w:sz w:val="20"/>
              <w:szCs w:val="20"/>
            </w:rPr>
          </w:pPr>
          <w:r>
            <w:rPr>
              <w:rFonts w:ascii="Arial" w:eastAsia="Arial" w:hAnsi="Arial" w:cs="Arial"/>
              <w:b/>
              <w:sz w:val="20"/>
              <w:szCs w:val="20"/>
            </w:rPr>
            <w:t>1ARC24</w:t>
          </w:r>
          <w:r>
            <w:rPr>
              <w:rFonts w:ascii="Arial" w:eastAsia="Arial" w:hAnsi="Arial" w:cs="Arial"/>
              <w:b/>
              <w:color w:val="000000"/>
              <w:sz w:val="20"/>
              <w:szCs w:val="20"/>
            </w:rPr>
            <w:t xml:space="preserve"> – </w:t>
          </w:r>
          <w:r>
            <w:rPr>
              <w:rFonts w:ascii="Arial" w:eastAsia="Arial" w:hAnsi="Arial" w:cs="Arial"/>
              <w:b/>
              <w:sz w:val="20"/>
              <w:szCs w:val="20"/>
            </w:rPr>
            <w:t>T</w:t>
          </w:r>
          <w:r>
            <w:rPr>
              <w:rFonts w:ascii="Arial" w:eastAsia="Arial" w:hAnsi="Arial" w:cs="Arial"/>
              <w:b/>
              <w:color w:val="000000"/>
              <w:sz w:val="20"/>
              <w:szCs w:val="20"/>
            </w:rPr>
            <w:t>EMAS DE URBANISMO 3 / MOVILIDAD ACCESIBLE Y SOSTENIBLE</w:t>
          </w:r>
        </w:p>
        <w:p w14:paraId="000001F1" w14:textId="77777777" w:rsidR="007A5316" w:rsidRDefault="007A5316">
          <w:pPr>
            <w:pBdr>
              <w:top w:val="nil"/>
              <w:left w:val="nil"/>
              <w:bottom w:val="nil"/>
              <w:right w:val="nil"/>
              <w:between w:val="nil"/>
            </w:pBdr>
            <w:tabs>
              <w:tab w:val="center" w:pos="4320"/>
              <w:tab w:val="right" w:pos="8640"/>
            </w:tabs>
            <w:jc w:val="right"/>
            <w:rPr>
              <w:color w:val="000000"/>
            </w:rPr>
          </w:pPr>
        </w:p>
      </w:tc>
    </w:tr>
  </w:tbl>
  <w:p w14:paraId="000001F2" w14:textId="77777777" w:rsidR="007A5316" w:rsidRDefault="007A531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3" w14:textId="77777777" w:rsidR="007A5316" w:rsidRDefault="007A5316">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e"/>
      <w:tblW w:w="8548" w:type="dxa"/>
      <w:jc w:val="center"/>
      <w:tblInd w:w="0" w:type="dxa"/>
      <w:tblLayout w:type="fixed"/>
      <w:tblLook w:val="0000" w:firstRow="0" w:lastRow="0" w:firstColumn="0" w:lastColumn="0" w:noHBand="0" w:noVBand="0"/>
    </w:tblPr>
    <w:tblGrid>
      <w:gridCol w:w="3273"/>
      <w:gridCol w:w="5275"/>
    </w:tblGrid>
    <w:tr w:rsidR="007A5316" w14:paraId="6F6B221B" w14:textId="77777777">
      <w:trPr>
        <w:trHeight w:val="1110"/>
        <w:jc w:val="center"/>
      </w:trPr>
      <w:tc>
        <w:tcPr>
          <w:tcW w:w="3273" w:type="dxa"/>
        </w:tcPr>
        <w:p w14:paraId="000001F4" w14:textId="77777777" w:rsidR="007A5316" w:rsidRDefault="007A5316">
          <w:pPr>
            <w:rPr>
              <w:rFonts w:ascii="Arial" w:eastAsia="Arial" w:hAnsi="Arial" w:cs="Arial"/>
              <w:sz w:val="22"/>
              <w:szCs w:val="22"/>
            </w:rPr>
          </w:pPr>
        </w:p>
        <w:p w14:paraId="000001F5" w14:textId="77777777" w:rsidR="007A5316" w:rsidRDefault="00ED1F0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FACULTAD DE</w:t>
          </w:r>
        </w:p>
        <w:p w14:paraId="000001F6" w14:textId="77777777" w:rsidR="007A5316" w:rsidRDefault="00ED1F0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z w:val="22"/>
              <w:szCs w:val="22"/>
            </w:rPr>
            <w:t>Arquitectura y Urbanismo</w:t>
          </w:r>
        </w:p>
      </w:tc>
      <w:tc>
        <w:tcPr>
          <w:tcW w:w="5275" w:type="dxa"/>
        </w:tcPr>
        <w:p w14:paraId="000001F7" w14:textId="77777777" w:rsidR="007A5316" w:rsidRDefault="00ED1F02">
          <w:pPr>
            <w:pBdr>
              <w:top w:val="nil"/>
              <w:left w:val="nil"/>
              <w:bottom w:val="nil"/>
              <w:right w:val="nil"/>
              <w:between w:val="nil"/>
            </w:pBdr>
            <w:tabs>
              <w:tab w:val="center" w:pos="4320"/>
              <w:tab w:val="right" w:pos="8640"/>
            </w:tabs>
            <w:jc w:val="right"/>
            <w:rPr>
              <w:color w:val="000000"/>
            </w:rPr>
          </w:pPr>
          <w:r>
            <w:rPr>
              <w:noProof/>
            </w:rPr>
            <w:drawing>
              <wp:inline distT="114300" distB="114300" distL="114300" distR="114300">
                <wp:extent cx="1450657" cy="7253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14:paraId="000001F8" w14:textId="77777777" w:rsidR="007A5316" w:rsidRDefault="007A5316">
    <w:pPr>
      <w:pBdr>
        <w:top w:val="nil"/>
        <w:left w:val="nil"/>
        <w:bottom w:val="nil"/>
        <w:right w:val="nil"/>
        <w:between w:val="nil"/>
      </w:pBdr>
      <w:tabs>
        <w:tab w:val="center" w:pos="4320"/>
        <w:tab w:val="right" w:pos="8640"/>
      </w:tabs>
      <w:rPr>
        <w:rFonts w:ascii="Gill Sans" w:eastAsia="Gill Sans" w:hAnsi="Gill Sans" w:cs="Gill Sans"/>
        <w:color w:val="000000"/>
      </w:rPr>
    </w:pPr>
  </w:p>
  <w:p w14:paraId="000001F9" w14:textId="77777777" w:rsidR="007A5316" w:rsidRDefault="007A5316">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E96"/>
    <w:multiLevelType w:val="multilevel"/>
    <w:tmpl w:val="D18EB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466CD"/>
    <w:multiLevelType w:val="multilevel"/>
    <w:tmpl w:val="0F3A76B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08EB4F0F"/>
    <w:multiLevelType w:val="multilevel"/>
    <w:tmpl w:val="93A80102"/>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 w15:restartNumberingAfterBreak="0">
    <w:nsid w:val="0AEB1826"/>
    <w:multiLevelType w:val="multilevel"/>
    <w:tmpl w:val="4ACE3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923153"/>
    <w:multiLevelType w:val="multilevel"/>
    <w:tmpl w:val="E89A0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0278A1"/>
    <w:multiLevelType w:val="multilevel"/>
    <w:tmpl w:val="251059A8"/>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 w15:restartNumberingAfterBreak="0">
    <w:nsid w:val="1D86512C"/>
    <w:multiLevelType w:val="multilevel"/>
    <w:tmpl w:val="756E6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C4098C"/>
    <w:multiLevelType w:val="multilevel"/>
    <w:tmpl w:val="07E8A3AA"/>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8" w15:restartNumberingAfterBreak="0">
    <w:nsid w:val="1F7F7B2E"/>
    <w:multiLevelType w:val="multilevel"/>
    <w:tmpl w:val="E1181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D342E"/>
    <w:multiLevelType w:val="multilevel"/>
    <w:tmpl w:val="1C5691DA"/>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0" w15:restartNumberingAfterBreak="0">
    <w:nsid w:val="39873B18"/>
    <w:multiLevelType w:val="multilevel"/>
    <w:tmpl w:val="AD065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E96066"/>
    <w:multiLevelType w:val="multilevel"/>
    <w:tmpl w:val="E22A1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17532A"/>
    <w:multiLevelType w:val="multilevel"/>
    <w:tmpl w:val="73C4A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785DD3"/>
    <w:multiLevelType w:val="multilevel"/>
    <w:tmpl w:val="84948454"/>
    <w:lvl w:ilvl="0">
      <w:start w:val="1"/>
      <w:numFmt w:val="decimal"/>
      <w:lvlText w:val="%1."/>
      <w:lvlJc w:val="left"/>
      <w:pPr>
        <w:ind w:left="543" w:hanging="259"/>
      </w:pPr>
      <w:rPr>
        <w:sz w:val="24"/>
        <w:szCs w:val="24"/>
        <w:vertAlign w:val="baseline"/>
      </w:rPr>
    </w:lvl>
    <w:lvl w:ilvl="1">
      <w:start w:val="1"/>
      <w:numFmt w:val="bullet"/>
      <w:lvlText w:val="o"/>
      <w:lvlJc w:val="left"/>
      <w:pPr>
        <w:ind w:left="1230" w:hanging="330"/>
      </w:pPr>
      <w:rPr>
        <w:sz w:val="22"/>
        <w:szCs w:val="22"/>
        <w:vertAlign w:val="baseline"/>
      </w:rPr>
    </w:lvl>
    <w:lvl w:ilvl="2">
      <w:start w:val="1"/>
      <w:numFmt w:val="bullet"/>
      <w:lvlText w:val="•"/>
      <w:lvlJc w:val="left"/>
      <w:pPr>
        <w:ind w:left="1950" w:hanging="330"/>
      </w:pPr>
      <w:rPr>
        <w:sz w:val="22"/>
        <w:szCs w:val="22"/>
        <w:vertAlign w:val="baseline"/>
      </w:rPr>
    </w:lvl>
    <w:lvl w:ilvl="3">
      <w:start w:val="1"/>
      <w:numFmt w:val="bullet"/>
      <w:lvlText w:val="•"/>
      <w:lvlJc w:val="left"/>
      <w:pPr>
        <w:ind w:left="2670" w:hanging="330"/>
      </w:pPr>
      <w:rPr>
        <w:sz w:val="22"/>
        <w:szCs w:val="22"/>
        <w:vertAlign w:val="baseline"/>
      </w:rPr>
    </w:lvl>
    <w:lvl w:ilvl="4">
      <w:start w:val="1"/>
      <w:numFmt w:val="bullet"/>
      <w:lvlText w:val="o"/>
      <w:lvlJc w:val="left"/>
      <w:pPr>
        <w:ind w:left="3390" w:hanging="330"/>
      </w:pPr>
      <w:rPr>
        <w:sz w:val="22"/>
        <w:szCs w:val="22"/>
        <w:vertAlign w:val="baseline"/>
      </w:rPr>
    </w:lvl>
    <w:lvl w:ilvl="5">
      <w:start w:val="1"/>
      <w:numFmt w:val="bullet"/>
      <w:lvlText w:val="•"/>
      <w:lvlJc w:val="left"/>
      <w:pPr>
        <w:ind w:left="4110" w:hanging="330"/>
      </w:pPr>
      <w:rPr>
        <w:sz w:val="22"/>
        <w:szCs w:val="22"/>
        <w:vertAlign w:val="baseline"/>
      </w:rPr>
    </w:lvl>
    <w:lvl w:ilvl="6">
      <w:start w:val="1"/>
      <w:numFmt w:val="bullet"/>
      <w:lvlText w:val="•"/>
      <w:lvlJc w:val="left"/>
      <w:pPr>
        <w:ind w:left="4830" w:hanging="330"/>
      </w:pPr>
      <w:rPr>
        <w:sz w:val="22"/>
        <w:szCs w:val="22"/>
        <w:vertAlign w:val="baseline"/>
      </w:rPr>
    </w:lvl>
    <w:lvl w:ilvl="7">
      <w:start w:val="1"/>
      <w:numFmt w:val="bullet"/>
      <w:lvlText w:val="o"/>
      <w:lvlJc w:val="left"/>
      <w:pPr>
        <w:ind w:left="5550" w:hanging="330"/>
      </w:pPr>
      <w:rPr>
        <w:sz w:val="22"/>
        <w:szCs w:val="22"/>
        <w:vertAlign w:val="baseline"/>
      </w:rPr>
    </w:lvl>
    <w:lvl w:ilvl="8">
      <w:start w:val="1"/>
      <w:numFmt w:val="bullet"/>
      <w:lvlText w:val="•"/>
      <w:lvlJc w:val="left"/>
      <w:pPr>
        <w:ind w:left="6270" w:hanging="330"/>
      </w:pPr>
      <w:rPr>
        <w:sz w:val="22"/>
        <w:szCs w:val="22"/>
        <w:vertAlign w:val="baseline"/>
      </w:rPr>
    </w:lvl>
  </w:abstractNum>
  <w:abstractNum w:abstractNumId="14" w15:restartNumberingAfterBreak="0">
    <w:nsid w:val="430E3A61"/>
    <w:multiLevelType w:val="multilevel"/>
    <w:tmpl w:val="9372F98E"/>
    <w:lvl w:ilvl="0">
      <w:start w:val="1"/>
      <w:numFmt w:val="bullet"/>
      <w:lvlText w:val="●"/>
      <w:lvlJc w:val="left"/>
      <w:pPr>
        <w:ind w:left="12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C94BA3"/>
    <w:multiLevelType w:val="multilevel"/>
    <w:tmpl w:val="E3F279B4"/>
    <w:lvl w:ilvl="0">
      <w:start w:val="1"/>
      <w:numFmt w:val="bullet"/>
      <w:lvlText w:val="•"/>
      <w:lvlJc w:val="left"/>
      <w:pPr>
        <w:ind w:left="543" w:hanging="259"/>
      </w:pPr>
      <w:rPr>
        <w:sz w:val="24"/>
        <w:szCs w:val="24"/>
        <w:vertAlign w:val="baseline"/>
      </w:rPr>
    </w:lvl>
    <w:lvl w:ilvl="1">
      <w:start w:val="1"/>
      <w:numFmt w:val="bullet"/>
      <w:lvlText w:val="o"/>
      <w:lvlJc w:val="left"/>
      <w:pPr>
        <w:ind w:left="1230" w:hanging="330"/>
      </w:pPr>
      <w:rPr>
        <w:sz w:val="22"/>
        <w:szCs w:val="22"/>
        <w:vertAlign w:val="baseline"/>
      </w:rPr>
    </w:lvl>
    <w:lvl w:ilvl="2">
      <w:start w:val="1"/>
      <w:numFmt w:val="bullet"/>
      <w:lvlText w:val="•"/>
      <w:lvlJc w:val="left"/>
      <w:pPr>
        <w:ind w:left="1950" w:hanging="330"/>
      </w:pPr>
      <w:rPr>
        <w:sz w:val="22"/>
        <w:szCs w:val="22"/>
        <w:vertAlign w:val="baseline"/>
      </w:rPr>
    </w:lvl>
    <w:lvl w:ilvl="3">
      <w:start w:val="1"/>
      <w:numFmt w:val="bullet"/>
      <w:lvlText w:val="•"/>
      <w:lvlJc w:val="left"/>
      <w:pPr>
        <w:ind w:left="2670" w:hanging="330"/>
      </w:pPr>
      <w:rPr>
        <w:sz w:val="22"/>
        <w:szCs w:val="22"/>
        <w:vertAlign w:val="baseline"/>
      </w:rPr>
    </w:lvl>
    <w:lvl w:ilvl="4">
      <w:start w:val="1"/>
      <w:numFmt w:val="bullet"/>
      <w:lvlText w:val="o"/>
      <w:lvlJc w:val="left"/>
      <w:pPr>
        <w:ind w:left="3390" w:hanging="330"/>
      </w:pPr>
      <w:rPr>
        <w:sz w:val="22"/>
        <w:szCs w:val="22"/>
        <w:vertAlign w:val="baseline"/>
      </w:rPr>
    </w:lvl>
    <w:lvl w:ilvl="5">
      <w:start w:val="1"/>
      <w:numFmt w:val="bullet"/>
      <w:lvlText w:val="•"/>
      <w:lvlJc w:val="left"/>
      <w:pPr>
        <w:ind w:left="4110" w:hanging="330"/>
      </w:pPr>
      <w:rPr>
        <w:sz w:val="22"/>
        <w:szCs w:val="22"/>
        <w:vertAlign w:val="baseline"/>
      </w:rPr>
    </w:lvl>
    <w:lvl w:ilvl="6">
      <w:start w:val="1"/>
      <w:numFmt w:val="bullet"/>
      <w:lvlText w:val="•"/>
      <w:lvlJc w:val="left"/>
      <w:pPr>
        <w:ind w:left="4830" w:hanging="330"/>
      </w:pPr>
      <w:rPr>
        <w:sz w:val="22"/>
        <w:szCs w:val="22"/>
        <w:vertAlign w:val="baseline"/>
      </w:rPr>
    </w:lvl>
    <w:lvl w:ilvl="7">
      <w:start w:val="1"/>
      <w:numFmt w:val="bullet"/>
      <w:lvlText w:val="o"/>
      <w:lvlJc w:val="left"/>
      <w:pPr>
        <w:ind w:left="5550" w:hanging="330"/>
      </w:pPr>
      <w:rPr>
        <w:sz w:val="22"/>
        <w:szCs w:val="22"/>
        <w:vertAlign w:val="baseline"/>
      </w:rPr>
    </w:lvl>
    <w:lvl w:ilvl="8">
      <w:start w:val="1"/>
      <w:numFmt w:val="bullet"/>
      <w:lvlText w:val="•"/>
      <w:lvlJc w:val="left"/>
      <w:pPr>
        <w:ind w:left="6270" w:hanging="330"/>
      </w:pPr>
      <w:rPr>
        <w:sz w:val="22"/>
        <w:szCs w:val="22"/>
        <w:vertAlign w:val="baseline"/>
      </w:rPr>
    </w:lvl>
  </w:abstractNum>
  <w:abstractNum w:abstractNumId="16" w15:restartNumberingAfterBreak="0">
    <w:nsid w:val="4E090690"/>
    <w:multiLevelType w:val="multilevel"/>
    <w:tmpl w:val="EF8430FC"/>
    <w:lvl w:ilvl="0">
      <w:start w:val="1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C70CCB"/>
    <w:multiLevelType w:val="multilevel"/>
    <w:tmpl w:val="EED630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611B0A2E"/>
    <w:multiLevelType w:val="multilevel"/>
    <w:tmpl w:val="90AE0B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EB74369"/>
    <w:multiLevelType w:val="multilevel"/>
    <w:tmpl w:val="917E2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A67219"/>
    <w:multiLevelType w:val="multilevel"/>
    <w:tmpl w:val="D4B49F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6945425"/>
    <w:multiLevelType w:val="multilevel"/>
    <w:tmpl w:val="A4A283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A53D6B"/>
    <w:multiLevelType w:val="multilevel"/>
    <w:tmpl w:val="E7289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BD0F25"/>
    <w:multiLevelType w:val="multilevel"/>
    <w:tmpl w:val="6BAC3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BF8243E"/>
    <w:multiLevelType w:val="multilevel"/>
    <w:tmpl w:val="3A869C3C"/>
    <w:lvl w:ilvl="0">
      <w:start w:val="1"/>
      <w:numFmt w:val="bullet"/>
      <w:lvlText w:val="●"/>
      <w:lvlJc w:val="left"/>
      <w:pPr>
        <w:ind w:left="1263" w:hanging="360"/>
      </w:pPr>
      <w:rPr>
        <w:rFonts w:ascii="Noto Sans Symbols" w:eastAsia="Noto Sans Symbols" w:hAnsi="Noto Sans Symbols" w:cs="Noto Sans Symbols"/>
      </w:rPr>
    </w:lvl>
    <w:lvl w:ilvl="1">
      <w:start w:val="1"/>
      <w:numFmt w:val="bullet"/>
      <w:lvlText w:val="o"/>
      <w:lvlJc w:val="left"/>
      <w:pPr>
        <w:ind w:left="1983" w:hanging="360"/>
      </w:pPr>
      <w:rPr>
        <w:rFonts w:ascii="Courier New" w:eastAsia="Courier New" w:hAnsi="Courier New" w:cs="Courier New"/>
      </w:rPr>
    </w:lvl>
    <w:lvl w:ilvl="2">
      <w:start w:val="1"/>
      <w:numFmt w:val="bullet"/>
      <w:lvlText w:val="▪"/>
      <w:lvlJc w:val="left"/>
      <w:pPr>
        <w:ind w:left="2703" w:hanging="360"/>
      </w:pPr>
      <w:rPr>
        <w:rFonts w:ascii="Noto Sans Symbols" w:eastAsia="Noto Sans Symbols" w:hAnsi="Noto Sans Symbols" w:cs="Noto Sans Symbols"/>
      </w:rPr>
    </w:lvl>
    <w:lvl w:ilvl="3">
      <w:start w:val="1"/>
      <w:numFmt w:val="bullet"/>
      <w:lvlText w:val="●"/>
      <w:lvlJc w:val="left"/>
      <w:pPr>
        <w:ind w:left="3423" w:hanging="360"/>
      </w:pPr>
      <w:rPr>
        <w:rFonts w:ascii="Noto Sans Symbols" w:eastAsia="Noto Sans Symbols" w:hAnsi="Noto Sans Symbols" w:cs="Noto Sans Symbols"/>
      </w:rPr>
    </w:lvl>
    <w:lvl w:ilvl="4">
      <w:start w:val="1"/>
      <w:numFmt w:val="bullet"/>
      <w:lvlText w:val="o"/>
      <w:lvlJc w:val="left"/>
      <w:pPr>
        <w:ind w:left="4143" w:hanging="360"/>
      </w:pPr>
      <w:rPr>
        <w:rFonts w:ascii="Courier New" w:eastAsia="Courier New" w:hAnsi="Courier New" w:cs="Courier New"/>
      </w:rPr>
    </w:lvl>
    <w:lvl w:ilvl="5">
      <w:start w:val="1"/>
      <w:numFmt w:val="bullet"/>
      <w:lvlText w:val="▪"/>
      <w:lvlJc w:val="left"/>
      <w:pPr>
        <w:ind w:left="4863"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o"/>
      <w:lvlJc w:val="left"/>
      <w:pPr>
        <w:ind w:left="6303" w:hanging="360"/>
      </w:pPr>
      <w:rPr>
        <w:rFonts w:ascii="Courier New" w:eastAsia="Courier New" w:hAnsi="Courier New" w:cs="Courier New"/>
      </w:rPr>
    </w:lvl>
    <w:lvl w:ilvl="8">
      <w:start w:val="1"/>
      <w:numFmt w:val="bullet"/>
      <w:lvlText w:val="▪"/>
      <w:lvlJc w:val="left"/>
      <w:pPr>
        <w:ind w:left="7023" w:hanging="360"/>
      </w:pPr>
      <w:rPr>
        <w:rFonts w:ascii="Noto Sans Symbols" w:eastAsia="Noto Sans Symbols" w:hAnsi="Noto Sans Symbols" w:cs="Noto Sans Symbols"/>
      </w:rPr>
    </w:lvl>
  </w:abstractNum>
  <w:num w:numId="1">
    <w:abstractNumId w:val="15"/>
  </w:num>
  <w:num w:numId="2">
    <w:abstractNumId w:val="13"/>
  </w:num>
  <w:num w:numId="3">
    <w:abstractNumId w:val="3"/>
  </w:num>
  <w:num w:numId="4">
    <w:abstractNumId w:val="0"/>
  </w:num>
  <w:num w:numId="5">
    <w:abstractNumId w:val="2"/>
  </w:num>
  <w:num w:numId="6">
    <w:abstractNumId w:val="4"/>
  </w:num>
  <w:num w:numId="7">
    <w:abstractNumId w:val="1"/>
  </w:num>
  <w:num w:numId="8">
    <w:abstractNumId w:val="24"/>
  </w:num>
  <w:num w:numId="9">
    <w:abstractNumId w:val="5"/>
  </w:num>
  <w:num w:numId="10">
    <w:abstractNumId w:val="19"/>
  </w:num>
  <w:num w:numId="11">
    <w:abstractNumId w:val="23"/>
  </w:num>
  <w:num w:numId="12">
    <w:abstractNumId w:val="17"/>
  </w:num>
  <w:num w:numId="13">
    <w:abstractNumId w:val="9"/>
  </w:num>
  <w:num w:numId="14">
    <w:abstractNumId w:val="21"/>
  </w:num>
  <w:num w:numId="15">
    <w:abstractNumId w:val="14"/>
  </w:num>
  <w:num w:numId="16">
    <w:abstractNumId w:val="12"/>
  </w:num>
  <w:num w:numId="17">
    <w:abstractNumId w:val="11"/>
  </w:num>
  <w:num w:numId="18">
    <w:abstractNumId w:val="16"/>
  </w:num>
  <w:num w:numId="19">
    <w:abstractNumId w:val="18"/>
  </w:num>
  <w:num w:numId="20">
    <w:abstractNumId w:val="10"/>
  </w:num>
  <w:num w:numId="21">
    <w:abstractNumId w:val="20"/>
  </w:num>
  <w:num w:numId="22">
    <w:abstractNumId w:val="6"/>
  </w:num>
  <w:num w:numId="23">
    <w:abstractNumId w:val="22"/>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16"/>
    <w:rsid w:val="00076A12"/>
    <w:rsid w:val="007A5316"/>
    <w:rsid w:val="00ED1F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1881"/>
  <w15:docId w15:val="{05F1E5E4-481B-4F5B-807B-880E0FCA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CellMar>
        <w:top w:w="100" w:type="dxa"/>
        <w:left w:w="115" w:type="dxa"/>
        <w:bottom w:w="100" w:type="dxa"/>
        <w:right w:w="115" w:type="dxa"/>
      </w:tblCellMar>
    </w:tblPr>
  </w:style>
  <w:style w:type="table" w:customStyle="1" w:styleId="a1">
    <w:basedOn w:val="TableNormal0"/>
    <w:tblPr>
      <w:tblStyleRowBandSize w:val="1"/>
      <w:tblStyleColBandSize w:val="1"/>
      <w:tblCellMar>
        <w:top w:w="100" w:type="dxa"/>
        <w:left w:w="115" w:type="dxa"/>
        <w:bottom w:w="100" w:type="dxa"/>
        <w:right w:w="115" w:type="dxa"/>
      </w:tblCellMar>
    </w:tblPr>
  </w:style>
  <w:style w:type="table" w:customStyle="1" w:styleId="a2">
    <w:basedOn w:val="TableNormal0"/>
    <w:tblPr>
      <w:tblStyleRowBandSize w:val="1"/>
      <w:tblStyleColBandSize w:val="1"/>
      <w:tblCellMar>
        <w:top w:w="100" w:type="dxa"/>
        <w:left w:w="115" w:type="dxa"/>
        <w:bottom w:w="100" w:type="dxa"/>
        <w:right w:w="115" w:type="dxa"/>
      </w:tblCellMar>
    </w:tblPr>
  </w:style>
  <w:style w:type="table" w:customStyle="1" w:styleId="a3">
    <w:basedOn w:val="TableNormal0"/>
    <w:tblPr>
      <w:tblStyleRowBandSize w:val="1"/>
      <w:tblStyleColBandSize w:val="1"/>
      <w:tblCellMar>
        <w:top w:w="100" w:type="dxa"/>
        <w:left w:w="115" w:type="dxa"/>
        <w:bottom w:w="100" w:type="dxa"/>
        <w:right w:w="115" w:type="dxa"/>
      </w:tblCellMar>
    </w:tblPr>
  </w:style>
  <w:style w:type="table" w:customStyle="1" w:styleId="a4">
    <w:basedOn w:val="TableNormal0"/>
    <w:tblPr>
      <w:tblStyleRowBandSize w:val="1"/>
      <w:tblStyleColBandSize w:val="1"/>
      <w:tblCellMar>
        <w:top w:w="100" w:type="dxa"/>
        <w:left w:w="115" w:type="dxa"/>
        <w:bottom w:w="10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76A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ucp.edu.pe/cesar-corrales-riveros" TargetMode="External"/><Relationship Id="rId13" Type="http://schemas.openxmlformats.org/officeDocument/2006/relationships/hyperlink" Target="http://www.pucp.edu.pe/pablo-vega-centeno-sara-lafosse" TargetMode="External"/><Relationship Id="rId18" Type="http://schemas.openxmlformats.org/officeDocument/2006/relationships/hyperlink" Target="http://www.pucp.edu.pe/juan-dextre-quijandri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cyclists-world.com/index.html" TargetMode="External"/><Relationship Id="rId7" Type="http://schemas.openxmlformats.org/officeDocument/2006/relationships/endnotes" Target="endnotes.xml"/><Relationship Id="rId12" Type="http://schemas.openxmlformats.org/officeDocument/2006/relationships/hyperlink" Target="http://www.laccei.org/LACCEI2012-Panama/RP164.html" TargetMode="External"/><Relationship Id="rId17" Type="http://schemas.openxmlformats.org/officeDocument/2006/relationships/hyperlink" Target="http://movemaking.com/welcome/index.php?option=com_content&amp;view=article&amp;id=664:qciudadania-y-movili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ucp.edu.pe/pablo-vega-centeno-sara-lafosse" TargetMode="External"/><Relationship Id="rId20" Type="http://schemas.openxmlformats.org/officeDocument/2006/relationships/hyperlink" Target="http://www.pucp.edu.pe/juan-dextre-quijand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cp.edu.pe/abraham-davila-ramon" TargetMode="External"/><Relationship Id="rId24" Type="http://schemas.openxmlformats.org/officeDocument/2006/relationships/hyperlink" Target="http://files.pucp.edu.pe/homepucp/uploads/2016/04/29104934/06-Porque-debemos-combatir-el-plagio1.pdf" TargetMode="External"/><Relationship Id="rId5" Type="http://schemas.openxmlformats.org/officeDocument/2006/relationships/webSettings" Target="webSettings.xml"/><Relationship Id="rId15" Type="http://schemas.openxmlformats.org/officeDocument/2006/relationships/hyperlink" Target="http://www.pucp.edu.pe/pablo-vega-centeno-sara-lafosse" TargetMode="External"/><Relationship Id="rId23" Type="http://schemas.openxmlformats.org/officeDocument/2006/relationships/hyperlink" Target="http://www.reverte.com/buscador?tipo=avanzado&amp;autor=Herce" TargetMode="External"/><Relationship Id="rId28" Type="http://schemas.openxmlformats.org/officeDocument/2006/relationships/theme" Target="theme/theme1.xml"/><Relationship Id="rId10" Type="http://schemas.openxmlformats.org/officeDocument/2006/relationships/hyperlink" Target="http://www.pucp.edu.pe/fernando-jimenez-ugarte" TargetMode="External"/><Relationship Id="rId19" Type="http://schemas.openxmlformats.org/officeDocument/2006/relationships/hyperlink" Target="http://www.pucp.edu.pe/juan-dextre-quijandria" TargetMode="External"/><Relationship Id="rId4" Type="http://schemas.openxmlformats.org/officeDocument/2006/relationships/settings" Target="settings.xml"/><Relationship Id="rId9" Type="http://schemas.openxmlformats.org/officeDocument/2006/relationships/hyperlink" Target="http://www.pucp.edu.pe/pablo-vega-centeno-sara-lafosse" TargetMode="External"/><Relationship Id="rId14" Type="http://schemas.openxmlformats.org/officeDocument/2006/relationships/hyperlink" Target="http://www.pucp.edu.pe/juan-dextre-quijandria" TargetMode="External"/><Relationship Id="rId22" Type="http://schemas.openxmlformats.org/officeDocument/2006/relationships/hyperlink" Target="http://www.pucp.edu.pe/juan-dextre-quijandri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evaSGNyhQyc/EAfPI+07eN4RQ==">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5010</Words>
  <Characters>27560</Characters>
  <Application>Microsoft Office Word</Application>
  <DocSecurity>0</DocSecurity>
  <Lines>229</Lines>
  <Paragraphs>65</Paragraphs>
  <ScaleCrop>false</ScaleCrop>
  <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Cárdenas Chipa</cp:lastModifiedBy>
  <cp:revision>2</cp:revision>
  <dcterms:created xsi:type="dcterms:W3CDTF">2024-07-22T20:57:00Z</dcterms:created>
  <dcterms:modified xsi:type="dcterms:W3CDTF">2024-07-22T20:58:00Z</dcterms:modified>
</cp:coreProperties>
</file>