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C5082" w14:textId="77777777" w:rsidR="007F5B6D" w:rsidRDefault="005A03C8">
      <w:pPr>
        <w:widowControl w:val="0"/>
        <w:pBdr>
          <w:top w:val="nil"/>
          <w:left w:val="nil"/>
          <w:bottom w:val="nil"/>
          <w:right w:val="nil"/>
          <w:between w:val="nil"/>
        </w:pBdr>
        <w:jc w:val="center"/>
        <w:rPr>
          <w:rFonts w:ascii="Gill Sans" w:eastAsia="Gill Sans" w:hAnsi="Gill Sans" w:cs="Gill Sans"/>
          <w:b/>
          <w:color w:val="000000"/>
        </w:rPr>
      </w:pPr>
      <w:r>
        <w:rPr>
          <w:rFonts w:ascii="Gill Sans" w:eastAsia="Gill Sans" w:hAnsi="Gill Sans" w:cs="Gill Sans"/>
          <w:b/>
          <w:color w:val="000000"/>
        </w:rPr>
        <w:t>MATEMÁTICAS 1</w:t>
      </w:r>
    </w:p>
    <w:p w14:paraId="2BF940F4" w14:textId="77777777" w:rsidR="007F5B6D" w:rsidRDefault="007F5B6D">
      <w:pPr>
        <w:jc w:val="center"/>
        <w:rPr>
          <w:rFonts w:ascii="Gill Sans" w:eastAsia="Gill Sans" w:hAnsi="Gill Sans" w:cs="Gill Sans"/>
          <w:b/>
        </w:rPr>
      </w:pPr>
    </w:p>
    <w:p w14:paraId="143D8D30"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INFORMACIÓN GENERAL</w:t>
      </w:r>
    </w:p>
    <w:p w14:paraId="185E14ED" w14:textId="77777777" w:rsidR="007F5B6D" w:rsidRDefault="007F5B6D">
      <w:pPr>
        <w:rPr>
          <w:rFonts w:ascii="Gill Sans" w:eastAsia="Gill Sans" w:hAnsi="Gill Sans" w:cs="Gill Sans"/>
        </w:rPr>
      </w:pPr>
    </w:p>
    <w:tbl>
      <w:tblPr>
        <w:tblStyle w:val="afff7"/>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7F5B6D" w14:paraId="2B2BA033" w14:textId="77777777">
        <w:tc>
          <w:tcPr>
            <w:tcW w:w="1686" w:type="dxa"/>
            <w:tcBorders>
              <w:top w:val="single" w:sz="8" w:space="0" w:color="000000"/>
              <w:left w:val="single" w:sz="8" w:space="0" w:color="000000"/>
              <w:right w:val="nil"/>
            </w:tcBorders>
            <w:shd w:val="clear" w:color="auto" w:fill="D9D9D9"/>
          </w:tcPr>
          <w:p w14:paraId="6C557B32"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266428B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14:paraId="6B7B08E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Matemáticas 1</w:t>
            </w:r>
          </w:p>
        </w:tc>
        <w:tc>
          <w:tcPr>
            <w:tcW w:w="1647" w:type="dxa"/>
            <w:tcBorders>
              <w:top w:val="single" w:sz="8" w:space="0" w:color="000000"/>
              <w:right w:val="nil"/>
            </w:tcBorders>
            <w:shd w:val="clear" w:color="auto" w:fill="D9D9D9"/>
          </w:tcPr>
          <w:p w14:paraId="6A11CC53"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14:paraId="47D88BC1"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14:paraId="597651C4"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MAT116</w:t>
            </w:r>
          </w:p>
        </w:tc>
      </w:tr>
      <w:tr w:rsidR="007F5B6D" w14:paraId="4D1421C9" w14:textId="77777777">
        <w:tc>
          <w:tcPr>
            <w:tcW w:w="1686" w:type="dxa"/>
            <w:tcBorders>
              <w:left w:val="single" w:sz="8" w:space="0" w:color="000000"/>
              <w:right w:val="nil"/>
            </w:tcBorders>
            <w:shd w:val="clear" w:color="auto" w:fill="D9D9D9"/>
          </w:tcPr>
          <w:p w14:paraId="43AD8FC1"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7470C70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2590A200"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1</w:t>
            </w:r>
          </w:p>
        </w:tc>
        <w:tc>
          <w:tcPr>
            <w:tcW w:w="1647" w:type="dxa"/>
            <w:tcBorders>
              <w:right w:val="nil"/>
            </w:tcBorders>
            <w:shd w:val="clear" w:color="auto" w:fill="D9D9D9"/>
          </w:tcPr>
          <w:p w14:paraId="38A3AC0C"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14:paraId="7A0C1E3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3DF0770E" w14:textId="6B5E9715" w:rsidR="007F5B6D" w:rsidRDefault="005A03C8">
            <w:pPr>
              <w:rPr>
                <w:rFonts w:ascii="Gill Sans" w:eastAsia="Gill Sans" w:hAnsi="Gill Sans" w:cs="Gill Sans"/>
                <w:sz w:val="20"/>
                <w:szCs w:val="20"/>
              </w:rPr>
            </w:pPr>
            <w:r>
              <w:rPr>
                <w:rFonts w:ascii="Gill Sans" w:eastAsia="Gill Sans" w:hAnsi="Gill Sans" w:cs="Gill Sans"/>
                <w:sz w:val="20"/>
                <w:szCs w:val="20"/>
              </w:rPr>
              <w:t>202</w:t>
            </w:r>
            <w:r w:rsidR="001F6D8A">
              <w:rPr>
                <w:rFonts w:ascii="Gill Sans" w:eastAsia="Gill Sans" w:hAnsi="Gill Sans" w:cs="Gill Sans"/>
                <w:sz w:val="20"/>
                <w:szCs w:val="20"/>
              </w:rPr>
              <w:t>4-</w:t>
            </w:r>
            <w:r w:rsidR="003C0949">
              <w:rPr>
                <w:rFonts w:ascii="Gill Sans" w:eastAsia="Gill Sans" w:hAnsi="Gill Sans" w:cs="Gill Sans"/>
                <w:sz w:val="20"/>
                <w:szCs w:val="20"/>
              </w:rPr>
              <w:t>2</w:t>
            </w:r>
          </w:p>
        </w:tc>
      </w:tr>
      <w:tr w:rsidR="007F5B6D" w14:paraId="409F1132" w14:textId="77777777">
        <w:tc>
          <w:tcPr>
            <w:tcW w:w="1686" w:type="dxa"/>
            <w:tcBorders>
              <w:left w:val="single" w:sz="8" w:space="0" w:color="000000"/>
              <w:right w:val="nil"/>
            </w:tcBorders>
            <w:shd w:val="clear" w:color="auto" w:fill="D9D9D9"/>
          </w:tcPr>
          <w:p w14:paraId="186103B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14:paraId="5CD892AB"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66D00A3F" w14:textId="77777777" w:rsidR="00B1431F" w:rsidRDefault="00B1431F">
            <w:pPr>
              <w:rPr>
                <w:rFonts w:ascii="Gill Sans" w:eastAsia="Gill Sans" w:hAnsi="Gill Sans" w:cs="Gill Sans"/>
                <w:sz w:val="20"/>
                <w:szCs w:val="20"/>
              </w:rPr>
            </w:pPr>
            <w:r>
              <w:rPr>
                <w:rFonts w:ascii="Gill Sans" w:eastAsia="Gill Sans" w:hAnsi="Gill Sans" w:cs="Gill Sans"/>
                <w:sz w:val="20"/>
                <w:szCs w:val="20"/>
              </w:rPr>
              <w:t xml:space="preserve">Janet </w:t>
            </w:r>
            <w:proofErr w:type="spellStart"/>
            <w:r>
              <w:rPr>
                <w:rFonts w:ascii="Gill Sans" w:eastAsia="Gill Sans" w:hAnsi="Gill Sans" w:cs="Gill Sans"/>
                <w:sz w:val="20"/>
                <w:szCs w:val="20"/>
              </w:rPr>
              <w:t>Yucra</w:t>
            </w:r>
            <w:proofErr w:type="spellEnd"/>
            <w:r>
              <w:rPr>
                <w:rFonts w:ascii="Gill Sans" w:eastAsia="Gill Sans" w:hAnsi="Gill Sans" w:cs="Gill Sans"/>
                <w:sz w:val="20"/>
                <w:szCs w:val="20"/>
              </w:rPr>
              <w:t xml:space="preserve"> </w:t>
            </w:r>
          </w:p>
          <w:p w14:paraId="510D2D22" w14:textId="0EAB906B" w:rsidR="001F6D8A" w:rsidRDefault="001F6D8A">
            <w:pPr>
              <w:rPr>
                <w:rFonts w:ascii="Gill Sans" w:eastAsia="Gill Sans" w:hAnsi="Gill Sans" w:cs="Gill Sans"/>
                <w:sz w:val="20"/>
                <w:szCs w:val="20"/>
              </w:rPr>
            </w:pPr>
            <w:r>
              <w:rPr>
                <w:rFonts w:ascii="Gill Sans" w:eastAsia="Gill Sans" w:hAnsi="Gill Sans" w:cs="Gill Sans"/>
                <w:sz w:val="20"/>
                <w:szCs w:val="20"/>
              </w:rPr>
              <w:t xml:space="preserve">Emily de la Cruz </w:t>
            </w:r>
          </w:p>
          <w:p w14:paraId="1B765648" w14:textId="67420DDA" w:rsidR="00EA653F" w:rsidRDefault="00EA653F">
            <w:pPr>
              <w:rPr>
                <w:rFonts w:ascii="Gill Sans" w:eastAsia="Gill Sans" w:hAnsi="Gill Sans" w:cs="Gill Sans"/>
                <w:sz w:val="20"/>
                <w:szCs w:val="20"/>
              </w:rPr>
            </w:pPr>
            <w:proofErr w:type="spellStart"/>
            <w:r>
              <w:rPr>
                <w:rFonts w:ascii="Gill Sans" w:eastAsia="Gill Sans" w:hAnsi="Gill Sans" w:cs="Gill Sans"/>
                <w:sz w:val="20"/>
                <w:szCs w:val="20"/>
              </w:rPr>
              <w:t>Cintya</w:t>
            </w:r>
            <w:proofErr w:type="spellEnd"/>
            <w:r>
              <w:rPr>
                <w:rFonts w:ascii="Gill Sans" w:eastAsia="Gill Sans" w:hAnsi="Gill Sans" w:cs="Gill Sans"/>
                <w:sz w:val="20"/>
                <w:szCs w:val="20"/>
              </w:rPr>
              <w:t xml:space="preserve"> Gonzales</w:t>
            </w:r>
          </w:p>
          <w:p w14:paraId="066E6F29" w14:textId="77777777" w:rsidR="001F6D8A" w:rsidRDefault="00B255C7">
            <w:pPr>
              <w:rPr>
                <w:rFonts w:ascii="Gill Sans" w:eastAsia="Gill Sans" w:hAnsi="Gill Sans" w:cs="Gill Sans"/>
                <w:sz w:val="20"/>
                <w:szCs w:val="20"/>
              </w:rPr>
            </w:pPr>
            <w:r>
              <w:rPr>
                <w:rFonts w:ascii="Gill Sans" w:eastAsia="Gill Sans" w:hAnsi="Gill Sans" w:cs="Gill Sans"/>
                <w:sz w:val="20"/>
                <w:szCs w:val="20"/>
              </w:rPr>
              <w:t xml:space="preserve">Galia </w:t>
            </w:r>
            <w:proofErr w:type="spellStart"/>
            <w:r>
              <w:rPr>
                <w:rFonts w:ascii="Gill Sans" w:eastAsia="Gill Sans" w:hAnsi="Gill Sans" w:cs="Gill Sans"/>
                <w:sz w:val="20"/>
                <w:szCs w:val="20"/>
              </w:rPr>
              <w:t>Tantarico</w:t>
            </w:r>
            <w:proofErr w:type="spellEnd"/>
          </w:p>
          <w:p w14:paraId="7B7F8861" w14:textId="09E3E254" w:rsidR="001A4A79" w:rsidRDefault="001A4A79">
            <w:pPr>
              <w:rPr>
                <w:rFonts w:ascii="Gill Sans" w:eastAsia="Gill Sans" w:hAnsi="Gill Sans" w:cs="Gill Sans"/>
                <w:sz w:val="20"/>
                <w:szCs w:val="20"/>
              </w:rPr>
            </w:pPr>
          </w:p>
        </w:tc>
        <w:tc>
          <w:tcPr>
            <w:tcW w:w="1647" w:type="dxa"/>
            <w:tcBorders>
              <w:right w:val="nil"/>
            </w:tcBorders>
            <w:shd w:val="clear" w:color="auto" w:fill="D9D9D9"/>
          </w:tcPr>
          <w:p w14:paraId="669FDE68"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14:paraId="1E242EA6"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6D1E5B3C" w14:textId="7DFDD6D6" w:rsidR="007F5B6D" w:rsidRDefault="005655FE">
            <w:pPr>
              <w:rPr>
                <w:rFonts w:ascii="Gill Sans" w:eastAsia="Gill Sans" w:hAnsi="Gill Sans" w:cs="Gill Sans"/>
                <w:sz w:val="20"/>
                <w:szCs w:val="20"/>
              </w:rPr>
            </w:pPr>
            <w:r>
              <w:rPr>
                <w:rFonts w:ascii="Gill Sans" w:eastAsia="Gill Sans" w:hAnsi="Gill Sans" w:cs="Gill Sans"/>
                <w:sz w:val="20"/>
                <w:szCs w:val="20"/>
              </w:rPr>
              <w:t>Todos</w:t>
            </w:r>
          </w:p>
        </w:tc>
      </w:tr>
      <w:tr w:rsidR="007F5B6D" w14:paraId="2284B220" w14:textId="77777777">
        <w:trPr>
          <w:trHeight w:val="200"/>
        </w:trPr>
        <w:tc>
          <w:tcPr>
            <w:tcW w:w="1686" w:type="dxa"/>
            <w:vMerge w:val="restart"/>
            <w:tcBorders>
              <w:left w:val="single" w:sz="8" w:space="0" w:color="000000"/>
              <w:right w:val="nil"/>
            </w:tcBorders>
            <w:shd w:val="clear" w:color="auto" w:fill="D9D9D9"/>
          </w:tcPr>
          <w:p w14:paraId="31638381"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14:paraId="51B8CB9F"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14:paraId="396871D9"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4</w:t>
            </w:r>
          </w:p>
        </w:tc>
        <w:tc>
          <w:tcPr>
            <w:tcW w:w="1647" w:type="dxa"/>
            <w:tcBorders>
              <w:right w:val="nil"/>
            </w:tcBorders>
            <w:shd w:val="clear" w:color="auto" w:fill="D9D9D9"/>
          </w:tcPr>
          <w:p w14:paraId="76E45890"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N° de horas teóricas</w:t>
            </w:r>
          </w:p>
        </w:tc>
        <w:tc>
          <w:tcPr>
            <w:tcW w:w="283" w:type="dxa"/>
            <w:tcBorders>
              <w:left w:val="nil"/>
            </w:tcBorders>
            <w:shd w:val="clear" w:color="auto" w:fill="D9D9D9"/>
          </w:tcPr>
          <w:p w14:paraId="31267823"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2BDB98E1"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3</w:t>
            </w:r>
          </w:p>
        </w:tc>
      </w:tr>
      <w:tr w:rsidR="007F5B6D" w14:paraId="6431058F" w14:textId="77777777">
        <w:trPr>
          <w:trHeight w:val="200"/>
        </w:trPr>
        <w:tc>
          <w:tcPr>
            <w:tcW w:w="1686" w:type="dxa"/>
            <w:vMerge/>
            <w:tcBorders>
              <w:left w:val="single" w:sz="8" w:space="0" w:color="000000"/>
              <w:right w:val="nil"/>
            </w:tcBorders>
            <w:shd w:val="clear" w:color="auto" w:fill="D9D9D9"/>
          </w:tcPr>
          <w:p w14:paraId="57B24CEA" w14:textId="77777777" w:rsidR="007F5B6D" w:rsidRDefault="007F5B6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6E3D9E4C" w14:textId="77777777" w:rsidR="007F5B6D" w:rsidRDefault="007F5B6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4CEEBC06" w14:textId="77777777" w:rsidR="007F5B6D" w:rsidRDefault="007F5B6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7DB01A1A"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N° de horas prácticas</w:t>
            </w:r>
          </w:p>
        </w:tc>
        <w:tc>
          <w:tcPr>
            <w:tcW w:w="283" w:type="dxa"/>
            <w:tcBorders>
              <w:left w:val="nil"/>
            </w:tcBorders>
            <w:shd w:val="clear" w:color="auto" w:fill="D9D9D9"/>
          </w:tcPr>
          <w:p w14:paraId="67E6552C"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A5E7166"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2</w:t>
            </w:r>
          </w:p>
        </w:tc>
      </w:tr>
      <w:tr w:rsidR="007F5B6D" w14:paraId="35AB0082" w14:textId="77777777">
        <w:tc>
          <w:tcPr>
            <w:tcW w:w="1686" w:type="dxa"/>
            <w:tcBorders>
              <w:left w:val="single" w:sz="8" w:space="0" w:color="000000"/>
              <w:right w:val="nil"/>
            </w:tcBorders>
            <w:shd w:val="clear" w:color="auto" w:fill="D9D9D9"/>
          </w:tcPr>
          <w:p w14:paraId="47AF1EEF"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24428474"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26E01083"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Técnica</w:t>
            </w:r>
          </w:p>
        </w:tc>
        <w:tc>
          <w:tcPr>
            <w:tcW w:w="1647" w:type="dxa"/>
            <w:tcBorders>
              <w:right w:val="nil"/>
            </w:tcBorders>
            <w:shd w:val="clear" w:color="auto" w:fill="D9D9D9"/>
          </w:tcPr>
          <w:p w14:paraId="7CE6382B"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14:paraId="2705CDDF"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24B7AE6B" w14:textId="77777777" w:rsidR="007F5B6D" w:rsidRDefault="005A03C8">
            <w:pPr>
              <w:rPr>
                <w:rFonts w:ascii="Gill Sans" w:eastAsia="Gill Sans" w:hAnsi="Gill Sans" w:cs="Gill Sans"/>
                <w:sz w:val="20"/>
                <w:szCs w:val="20"/>
              </w:rPr>
            </w:pPr>
            <w:r>
              <w:rPr>
                <w:rFonts w:ascii="Gill Sans" w:eastAsia="Gill Sans" w:hAnsi="Gill Sans" w:cs="Gill Sans"/>
                <w:sz w:val="20"/>
                <w:szCs w:val="20"/>
              </w:rPr>
              <w:t>No tiene</w:t>
            </w:r>
          </w:p>
        </w:tc>
      </w:tr>
    </w:tbl>
    <w:p w14:paraId="7C3F598F" w14:textId="77777777" w:rsidR="007F5B6D" w:rsidRDefault="007F5B6D">
      <w:pPr>
        <w:jc w:val="both"/>
        <w:rPr>
          <w:rFonts w:ascii="Gill Sans" w:eastAsia="Gill Sans" w:hAnsi="Gill Sans" w:cs="Gill Sans"/>
        </w:rPr>
      </w:pPr>
    </w:p>
    <w:p w14:paraId="255BB717"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color w:val="000000"/>
        </w:rPr>
        <w:t>SUMILLA</w:t>
      </w:r>
    </w:p>
    <w:p w14:paraId="4A8BB5D0" w14:textId="680DB99F" w:rsidR="007F5B6D" w:rsidRDefault="005A03C8">
      <w:pPr>
        <w:pBdr>
          <w:top w:val="nil"/>
          <w:left w:val="nil"/>
          <w:bottom w:val="nil"/>
          <w:right w:val="nil"/>
          <w:between w:val="nil"/>
        </w:pBdr>
        <w:ind w:left="142"/>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Es un curso teórico-práctico elaborado para estudiantes de arquitectura que tiene como </w:t>
      </w:r>
      <w:r w:rsidRPr="00372153">
        <w:rPr>
          <w:rFonts w:ascii="Gill Sans" w:eastAsia="Gill Sans" w:hAnsi="Gill Sans" w:cs="Gill Sans"/>
          <w:color w:val="000000"/>
          <w:sz w:val="22"/>
          <w:szCs w:val="22"/>
        </w:rPr>
        <w:t>finalidad</w:t>
      </w:r>
      <w:r>
        <w:rPr>
          <w:rFonts w:ascii="Gill Sans" w:eastAsia="Gill Sans" w:hAnsi="Gill Sans" w:cs="Gill Sans"/>
          <w:color w:val="000000"/>
          <w:sz w:val="22"/>
          <w:szCs w:val="22"/>
        </w:rPr>
        <w:t xml:space="preserve">, a través del tratamiento de nociones intuitivas de forma, proporcionalidad y simetría, dar paso a la rigurosidad matemática y al empleo del lenguaje simbólico para formalizar estos conceptos y comunicar ideas presentes en el quehacer de un arquitecto. Por otro lado, la interpretación gráfica jugará un papel central en el desarrollo del curso ya que permitirá generar conexiones entre diversas representaciones de los objetos matemáticos tales como los lugares geométricos planos, especialmente entre los registros algebraicos y geométricos. La estructura del curso consta de cuatro </w:t>
      </w:r>
      <w:r w:rsidR="00C55CEF">
        <w:rPr>
          <w:rFonts w:ascii="Gill Sans" w:eastAsia="Gill Sans" w:hAnsi="Gill Sans" w:cs="Gill Sans"/>
          <w:color w:val="000000"/>
          <w:sz w:val="22"/>
          <w:szCs w:val="22"/>
        </w:rPr>
        <w:t>unidades</w:t>
      </w:r>
      <w:r>
        <w:rPr>
          <w:rFonts w:ascii="Gill Sans" w:eastAsia="Gill Sans" w:hAnsi="Gill Sans" w:cs="Gill Sans"/>
          <w:color w:val="000000"/>
          <w:sz w:val="22"/>
          <w:szCs w:val="22"/>
        </w:rPr>
        <w:t>: números reales y proporciones, funciones, lugar geométrico en el plano</w:t>
      </w:r>
      <w:r w:rsidR="007A3544">
        <w:rPr>
          <w:rFonts w:ascii="Gill Sans" w:eastAsia="Gill Sans" w:hAnsi="Gill Sans" w:cs="Gill Sans"/>
          <w:color w:val="000000"/>
          <w:sz w:val="22"/>
          <w:szCs w:val="22"/>
        </w:rPr>
        <w:t xml:space="preserve"> y </w:t>
      </w:r>
      <w:r>
        <w:rPr>
          <w:rFonts w:ascii="Gill Sans" w:eastAsia="Gill Sans" w:hAnsi="Gill Sans" w:cs="Gill Sans"/>
          <w:color w:val="000000"/>
          <w:sz w:val="22"/>
          <w:szCs w:val="22"/>
        </w:rPr>
        <w:t xml:space="preserve">geometría en el espacio. </w:t>
      </w:r>
    </w:p>
    <w:p w14:paraId="6CCAB8D6" w14:textId="77777777" w:rsidR="007F5B6D" w:rsidRDefault="007F5B6D">
      <w:pPr>
        <w:pBdr>
          <w:top w:val="nil"/>
          <w:left w:val="nil"/>
          <w:bottom w:val="nil"/>
          <w:right w:val="nil"/>
          <w:between w:val="nil"/>
        </w:pBdr>
        <w:rPr>
          <w:rFonts w:ascii="Gill Sans" w:eastAsia="Gill Sans" w:hAnsi="Gill Sans" w:cs="Gill Sans"/>
          <w:b/>
          <w:sz w:val="22"/>
          <w:szCs w:val="22"/>
        </w:rPr>
      </w:pPr>
    </w:p>
    <w:p w14:paraId="3821E680"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sz w:val="22"/>
          <w:szCs w:val="22"/>
        </w:rPr>
        <w:t>COMPETENCIAS ASOCIADAS AL CURSO</w:t>
      </w:r>
    </w:p>
    <w:p w14:paraId="0794809D" w14:textId="3B1244D0" w:rsidR="007F5B6D" w:rsidRDefault="005A03C8">
      <w:pPr>
        <w:pBdr>
          <w:top w:val="nil"/>
          <w:left w:val="nil"/>
          <w:bottom w:val="nil"/>
          <w:right w:val="nil"/>
          <w:between w:val="nil"/>
        </w:pBdr>
        <w:ind w:left="142"/>
        <w:jc w:val="both"/>
        <w:rPr>
          <w:rFonts w:ascii="Gill Sans" w:eastAsia="Gill Sans" w:hAnsi="Gill Sans" w:cs="Gill Sans"/>
          <w:color w:val="000000"/>
          <w:sz w:val="22"/>
          <w:szCs w:val="22"/>
        </w:rPr>
      </w:pPr>
      <w:r>
        <w:rPr>
          <w:rFonts w:ascii="Gill Sans" w:eastAsia="Gill Sans" w:hAnsi="Gill Sans" w:cs="Gill Sans"/>
          <w:color w:val="000000"/>
          <w:sz w:val="22"/>
          <w:szCs w:val="22"/>
        </w:rPr>
        <w:t>C</w:t>
      </w:r>
      <w:r w:rsidR="00C55CEF">
        <w:rPr>
          <w:rFonts w:ascii="Gill Sans" w:eastAsia="Gill Sans" w:hAnsi="Gill Sans" w:cs="Gill Sans"/>
          <w:color w:val="000000"/>
          <w:sz w:val="22"/>
          <w:szCs w:val="22"/>
        </w:rPr>
        <w:t>5</w:t>
      </w:r>
      <w:r>
        <w:rPr>
          <w:rFonts w:ascii="Gill Sans" w:eastAsia="Gill Sans" w:hAnsi="Gill Sans" w:cs="Gill Sans"/>
          <w:color w:val="000000"/>
          <w:sz w:val="22"/>
          <w:szCs w:val="22"/>
        </w:rPr>
        <w:t>. 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6716BEC8" w14:textId="77777777" w:rsidR="007F5B6D" w:rsidRDefault="007F5B6D">
      <w:pPr>
        <w:pBdr>
          <w:top w:val="nil"/>
          <w:left w:val="nil"/>
          <w:bottom w:val="nil"/>
          <w:right w:val="nil"/>
          <w:between w:val="nil"/>
        </w:pBdr>
        <w:rPr>
          <w:rFonts w:ascii="Gill Sans" w:eastAsia="Gill Sans" w:hAnsi="Gill Sans" w:cs="Gill Sans"/>
          <w:b/>
          <w:sz w:val="22"/>
          <w:szCs w:val="22"/>
        </w:rPr>
      </w:pPr>
    </w:p>
    <w:p w14:paraId="6EA1DDE3"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color w:val="000000"/>
          <w:sz w:val="22"/>
          <w:szCs w:val="22"/>
        </w:rPr>
        <w:t>RESULTADOS DE APRENDIZAJE</w:t>
      </w:r>
    </w:p>
    <w:p w14:paraId="52CA487F" w14:textId="77777777" w:rsidR="007F5B6D" w:rsidRDefault="005A03C8">
      <w:pPr>
        <w:numPr>
          <w:ilvl w:val="0"/>
          <w:numId w:val="1"/>
        </w:numPr>
        <w:pBdr>
          <w:top w:val="nil"/>
          <w:left w:val="nil"/>
          <w:bottom w:val="nil"/>
          <w:right w:val="nil"/>
          <w:between w:val="nil"/>
        </w:pBdr>
        <w:jc w:val="both"/>
        <w:rPr>
          <w:rFonts w:ascii="Gill Sans" w:eastAsia="Gill Sans" w:hAnsi="Gill Sans" w:cs="Gill Sans"/>
          <w:color w:val="000000"/>
          <w:sz w:val="22"/>
          <w:szCs w:val="22"/>
        </w:rPr>
      </w:pPr>
      <w:r>
        <w:rPr>
          <w:rFonts w:ascii="Gill Sans" w:eastAsia="Gill Sans" w:hAnsi="Gill Sans" w:cs="Gill Sans"/>
          <w:color w:val="000000"/>
          <w:sz w:val="22"/>
          <w:szCs w:val="22"/>
        </w:rPr>
        <w:t>Resuelve problemas de proporcionalidad a partir de enunciados expresados de forma gráfica, verbal o numérica.</w:t>
      </w:r>
    </w:p>
    <w:p w14:paraId="354C13DE" w14:textId="77777777" w:rsidR="007F5B6D" w:rsidRDefault="005A03C8">
      <w:pPr>
        <w:numPr>
          <w:ilvl w:val="0"/>
          <w:numId w:val="1"/>
        </w:numPr>
        <w:pBdr>
          <w:top w:val="nil"/>
          <w:left w:val="nil"/>
          <w:bottom w:val="nil"/>
          <w:right w:val="nil"/>
          <w:between w:val="nil"/>
        </w:pBdr>
        <w:jc w:val="both"/>
        <w:rPr>
          <w:rFonts w:ascii="Gill Sans" w:eastAsia="Gill Sans" w:hAnsi="Gill Sans" w:cs="Gill Sans"/>
          <w:color w:val="000000"/>
          <w:sz w:val="22"/>
          <w:szCs w:val="22"/>
        </w:rPr>
      </w:pPr>
      <w:r>
        <w:rPr>
          <w:rFonts w:ascii="Gill Sans" w:eastAsia="Gill Sans" w:hAnsi="Gill Sans" w:cs="Gill Sans"/>
          <w:color w:val="000000"/>
          <w:sz w:val="22"/>
          <w:szCs w:val="22"/>
        </w:rPr>
        <w:t>Elabora construcciones con regla y compás a partir de las construcciones básicas: triángulo equilátero, recta paralela y recta perpendicular.</w:t>
      </w:r>
    </w:p>
    <w:p w14:paraId="42A2FC6C" w14:textId="77777777" w:rsidR="007F5B6D" w:rsidRDefault="005A03C8">
      <w:pPr>
        <w:numPr>
          <w:ilvl w:val="0"/>
          <w:numId w:val="1"/>
        </w:numPr>
        <w:pBdr>
          <w:top w:val="nil"/>
          <w:left w:val="nil"/>
          <w:bottom w:val="nil"/>
          <w:right w:val="nil"/>
          <w:between w:val="nil"/>
        </w:pBdr>
        <w:jc w:val="both"/>
        <w:rPr>
          <w:rFonts w:ascii="Gill Sans" w:eastAsia="Gill Sans" w:hAnsi="Gill Sans" w:cs="Gill Sans"/>
          <w:color w:val="000000"/>
          <w:sz w:val="22"/>
          <w:szCs w:val="22"/>
        </w:rPr>
      </w:pPr>
      <w:r>
        <w:rPr>
          <w:rFonts w:ascii="Gill Sans" w:eastAsia="Gill Sans" w:hAnsi="Gill Sans" w:cs="Gill Sans"/>
          <w:color w:val="000000"/>
          <w:sz w:val="22"/>
          <w:szCs w:val="22"/>
        </w:rPr>
        <w:t>Resuelve problemas en situaciones de dependencia lineal o cuadrática entre dos magnitudes (variables), haciendo uso de representaciones gráficas o algebraicas e interpretando los resultados geométricos o gráficos.</w:t>
      </w:r>
    </w:p>
    <w:p w14:paraId="01BA8DBC" w14:textId="77777777" w:rsidR="007F5B6D" w:rsidRDefault="005A03C8">
      <w:pPr>
        <w:numPr>
          <w:ilvl w:val="0"/>
          <w:numId w:val="1"/>
        </w:numPr>
        <w:pBdr>
          <w:top w:val="nil"/>
          <w:left w:val="nil"/>
          <w:bottom w:val="nil"/>
          <w:right w:val="nil"/>
          <w:between w:val="nil"/>
        </w:pBdr>
        <w:jc w:val="both"/>
        <w:rPr>
          <w:rFonts w:ascii="Gill Sans" w:eastAsia="Gill Sans" w:hAnsi="Gill Sans" w:cs="Gill Sans"/>
          <w:color w:val="000000"/>
          <w:sz w:val="22"/>
          <w:szCs w:val="22"/>
        </w:rPr>
      </w:pPr>
      <w:r>
        <w:rPr>
          <w:rFonts w:ascii="Gill Sans" w:eastAsia="Gill Sans" w:hAnsi="Gill Sans" w:cs="Gill Sans"/>
          <w:color w:val="000000"/>
          <w:sz w:val="22"/>
          <w:szCs w:val="22"/>
        </w:rPr>
        <w:t>Construye la ecuación de lugares geométricos a partir de una condición geométrica.</w:t>
      </w:r>
    </w:p>
    <w:p w14:paraId="6CDC183F" w14:textId="77777777" w:rsidR="007F5B6D" w:rsidRDefault="005A03C8">
      <w:pPr>
        <w:numPr>
          <w:ilvl w:val="0"/>
          <w:numId w:val="1"/>
        </w:numPr>
        <w:pBdr>
          <w:top w:val="nil"/>
          <w:left w:val="nil"/>
          <w:bottom w:val="nil"/>
          <w:right w:val="nil"/>
          <w:between w:val="nil"/>
        </w:pBdr>
        <w:jc w:val="both"/>
        <w:rPr>
          <w:rFonts w:ascii="Gill Sans" w:eastAsia="Gill Sans" w:hAnsi="Gill Sans" w:cs="Gill Sans"/>
          <w:color w:val="000000"/>
          <w:sz w:val="22"/>
          <w:szCs w:val="22"/>
        </w:rPr>
      </w:pPr>
      <w:r>
        <w:rPr>
          <w:rFonts w:ascii="Gill Sans" w:eastAsia="Gill Sans" w:hAnsi="Gill Sans" w:cs="Gill Sans"/>
          <w:color w:val="000000"/>
          <w:sz w:val="22"/>
          <w:szCs w:val="22"/>
        </w:rPr>
        <w:t>Grafica lugares geométricos a partir de una condición geométrica o a partir de la ecuación de una cónica con eje focal paralelo a los ejes coordenado.</w:t>
      </w:r>
    </w:p>
    <w:p w14:paraId="529B1682" w14:textId="2801C4FE" w:rsidR="007F5B6D" w:rsidRDefault="005B79AF">
      <w:pPr>
        <w:numPr>
          <w:ilvl w:val="0"/>
          <w:numId w:val="1"/>
        </w:numPr>
        <w:jc w:val="both"/>
        <w:rPr>
          <w:rFonts w:ascii="Gill Sans" w:eastAsia="Gill Sans" w:hAnsi="Gill Sans" w:cs="Gill Sans"/>
          <w:sz w:val="22"/>
          <w:szCs w:val="22"/>
        </w:rPr>
      </w:pPr>
      <w:r>
        <w:rPr>
          <w:rFonts w:ascii="Gill Sans" w:eastAsia="Gill Sans" w:hAnsi="Gill Sans" w:cs="Gill Sans"/>
          <w:sz w:val="22"/>
          <w:szCs w:val="22"/>
        </w:rPr>
        <w:lastRenderedPageBreak/>
        <w:t>E</w:t>
      </w:r>
      <w:r w:rsidR="005A03C8" w:rsidRPr="00372153">
        <w:rPr>
          <w:rFonts w:ascii="Gill Sans" w:eastAsia="Gill Sans" w:hAnsi="Gill Sans" w:cs="Gill Sans"/>
          <w:sz w:val="22"/>
          <w:szCs w:val="22"/>
        </w:rPr>
        <w:t xml:space="preserve">xplica </w:t>
      </w:r>
      <w:r>
        <w:rPr>
          <w:rFonts w:ascii="Gill Sans" w:eastAsia="Gill Sans" w:hAnsi="Gill Sans" w:cs="Gill Sans"/>
          <w:sz w:val="22"/>
          <w:szCs w:val="22"/>
        </w:rPr>
        <w:t>en forma oral u escrita sus ideas, procedimientos y/o las conclusiones surgidas a partir de las cuestiones abordadas en cada tema del curso</w:t>
      </w:r>
      <w:r w:rsidR="005A03C8">
        <w:rPr>
          <w:rFonts w:ascii="Gill Sans" w:eastAsia="Gill Sans" w:hAnsi="Gill Sans" w:cs="Gill Sans"/>
          <w:sz w:val="22"/>
          <w:szCs w:val="22"/>
        </w:rPr>
        <w:t>.</w:t>
      </w:r>
    </w:p>
    <w:p w14:paraId="0962AE59" w14:textId="7F013229" w:rsidR="007F5B6D" w:rsidRDefault="007F5B6D">
      <w:pPr>
        <w:rPr>
          <w:rFonts w:ascii="Gill Sans" w:eastAsia="Gill Sans" w:hAnsi="Gill Sans" w:cs="Gill Sans"/>
          <w:color w:val="0000FF"/>
          <w:sz w:val="20"/>
          <w:szCs w:val="20"/>
        </w:rPr>
      </w:pPr>
    </w:p>
    <w:p w14:paraId="29C74B33" w14:textId="77777777" w:rsidR="007F5B6D" w:rsidRDefault="007F5B6D">
      <w:pPr>
        <w:ind w:left="502"/>
        <w:jc w:val="both"/>
        <w:rPr>
          <w:rFonts w:ascii="Gill Sans" w:eastAsia="Gill Sans" w:hAnsi="Gill Sans" w:cs="Gill Sans"/>
          <w:color w:val="0000FF"/>
          <w:sz w:val="20"/>
          <w:szCs w:val="20"/>
        </w:rPr>
      </w:pPr>
    </w:p>
    <w:p w14:paraId="5D9CA636"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CONTENIDOS</w:t>
      </w:r>
    </w:p>
    <w:p w14:paraId="5DA158C8" w14:textId="77777777" w:rsidR="007F5B6D" w:rsidRDefault="007F5B6D">
      <w:pPr>
        <w:pBdr>
          <w:top w:val="nil"/>
          <w:left w:val="nil"/>
          <w:bottom w:val="nil"/>
          <w:right w:val="nil"/>
          <w:between w:val="nil"/>
        </w:pBdr>
        <w:ind w:left="142"/>
        <w:rPr>
          <w:rFonts w:ascii="Gill Sans" w:eastAsia="Gill Sans" w:hAnsi="Gill Sans" w:cs="Gill Sans"/>
          <w:b/>
          <w:color w:val="000000"/>
          <w:sz w:val="22"/>
          <w:szCs w:val="22"/>
        </w:rPr>
      </w:pPr>
    </w:p>
    <w:tbl>
      <w:tblPr>
        <w:tblStyle w:val="afff8"/>
        <w:tblW w:w="8569"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959"/>
        <w:gridCol w:w="4610"/>
      </w:tblGrid>
      <w:tr w:rsidR="007F5B6D" w14:paraId="4817C56C" w14:textId="77777777">
        <w:trPr>
          <w:trHeight w:val="282"/>
          <w:jc w:val="right"/>
        </w:trPr>
        <w:tc>
          <w:tcPr>
            <w:tcW w:w="3959" w:type="dxa"/>
            <w:shd w:val="clear" w:color="auto" w:fill="D9D9D9"/>
            <w:tcMar>
              <w:top w:w="11" w:type="dxa"/>
              <w:left w:w="11" w:type="dxa"/>
              <w:bottom w:w="0" w:type="dxa"/>
              <w:right w:w="11" w:type="dxa"/>
            </w:tcMar>
            <w:vAlign w:val="center"/>
          </w:tcPr>
          <w:p w14:paraId="11D7D177" w14:textId="77777777" w:rsidR="007F5B6D" w:rsidRDefault="005A03C8">
            <w:pPr>
              <w:ind w:left="127" w:right="124"/>
              <w:jc w:val="center"/>
              <w:rPr>
                <w:rFonts w:ascii="Gill Sans" w:eastAsia="Gill Sans" w:hAnsi="Gill Sans" w:cs="Gill Sans"/>
                <w:sz w:val="20"/>
                <w:szCs w:val="20"/>
              </w:rPr>
            </w:pPr>
            <w:r>
              <w:rPr>
                <w:rFonts w:ascii="Gill Sans" w:eastAsia="Gill Sans" w:hAnsi="Gill Sans" w:cs="Gill Sans"/>
                <w:sz w:val="20"/>
                <w:szCs w:val="20"/>
              </w:rPr>
              <w:t>Unidad</w:t>
            </w:r>
          </w:p>
        </w:tc>
        <w:tc>
          <w:tcPr>
            <w:tcW w:w="4610" w:type="dxa"/>
            <w:shd w:val="clear" w:color="auto" w:fill="D9D9D9"/>
            <w:tcMar>
              <w:top w:w="11" w:type="dxa"/>
              <w:left w:w="11" w:type="dxa"/>
              <w:bottom w:w="0" w:type="dxa"/>
              <w:right w:w="11" w:type="dxa"/>
            </w:tcMar>
            <w:vAlign w:val="center"/>
          </w:tcPr>
          <w:p w14:paraId="1F8B8FC9" w14:textId="77777777" w:rsidR="007F5B6D" w:rsidRDefault="005A03C8">
            <w:pPr>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7F5B6D" w14:paraId="5A82C17E" w14:textId="77777777">
        <w:trPr>
          <w:trHeight w:val="264"/>
          <w:jc w:val="right"/>
        </w:trPr>
        <w:tc>
          <w:tcPr>
            <w:tcW w:w="3959" w:type="dxa"/>
            <w:shd w:val="clear" w:color="auto" w:fill="FFFFFF"/>
            <w:tcMar>
              <w:top w:w="11" w:type="dxa"/>
              <w:left w:w="11" w:type="dxa"/>
              <w:bottom w:w="0" w:type="dxa"/>
              <w:right w:w="11" w:type="dxa"/>
            </w:tcMar>
            <w:vAlign w:val="center"/>
          </w:tcPr>
          <w:p w14:paraId="52FD8AF0" w14:textId="77777777" w:rsidR="007F5B6D" w:rsidRDefault="005A03C8">
            <w:pPr>
              <w:ind w:left="127" w:right="124"/>
              <w:rPr>
                <w:rFonts w:ascii="Gill Sans" w:eastAsia="Gill Sans" w:hAnsi="Gill Sans" w:cs="Gill Sans"/>
                <w:sz w:val="20"/>
                <w:szCs w:val="20"/>
              </w:rPr>
            </w:pPr>
            <w:r>
              <w:rPr>
                <w:rFonts w:ascii="Gill Sans" w:eastAsia="Gill Sans" w:hAnsi="Gill Sans" w:cs="Gill Sans"/>
                <w:color w:val="000000"/>
                <w:sz w:val="22"/>
                <w:szCs w:val="22"/>
              </w:rPr>
              <w:t>Los números reales y las proporciones</w:t>
            </w:r>
          </w:p>
        </w:tc>
        <w:tc>
          <w:tcPr>
            <w:tcW w:w="4610" w:type="dxa"/>
            <w:shd w:val="clear" w:color="auto" w:fill="FFFFFF"/>
            <w:tcMar>
              <w:top w:w="11" w:type="dxa"/>
              <w:left w:w="11" w:type="dxa"/>
              <w:bottom w:w="0" w:type="dxa"/>
              <w:right w:w="11" w:type="dxa"/>
            </w:tcMar>
          </w:tcPr>
          <w:p w14:paraId="63C7F6B2" w14:textId="77777777" w:rsidR="007F5B6D" w:rsidRDefault="005A03C8">
            <w:pPr>
              <w:tabs>
                <w:tab w:val="left" w:pos="4176"/>
              </w:tabs>
              <w:ind w:left="139" w:right="201"/>
              <w:rPr>
                <w:rFonts w:ascii="Gill Sans" w:eastAsia="Gill Sans" w:hAnsi="Gill Sans" w:cs="Gill Sans"/>
                <w:sz w:val="22"/>
                <w:szCs w:val="22"/>
              </w:rPr>
            </w:pPr>
            <w:r>
              <w:rPr>
                <w:rFonts w:ascii="Gill Sans" w:eastAsia="Gill Sans" w:hAnsi="Gill Sans" w:cs="Gill Sans"/>
                <w:sz w:val="22"/>
                <w:szCs w:val="22"/>
              </w:rPr>
              <w:t>S1:</w:t>
            </w:r>
            <w:r>
              <w:rPr>
                <w:rFonts w:ascii="Gill Sans" w:eastAsia="Gill Sans" w:hAnsi="Gill Sans" w:cs="Gill Sans"/>
              </w:rPr>
              <w:t xml:space="preserve"> </w:t>
            </w:r>
            <w:r>
              <w:rPr>
                <w:rFonts w:ascii="Gill Sans" w:eastAsia="Gill Sans" w:hAnsi="Gill Sans" w:cs="Gill Sans"/>
                <w:sz w:val="22"/>
                <w:szCs w:val="22"/>
              </w:rPr>
              <w:t>Definición de proporción. Razones y escalas.</w:t>
            </w:r>
          </w:p>
          <w:p w14:paraId="094FFEE2" w14:textId="7B79A485" w:rsidR="007F5B6D" w:rsidRDefault="005A03C8">
            <w:pPr>
              <w:tabs>
                <w:tab w:val="left" w:pos="4176"/>
              </w:tabs>
              <w:ind w:left="139" w:right="201"/>
              <w:rPr>
                <w:rFonts w:ascii="Gill Sans" w:eastAsia="Gill Sans" w:hAnsi="Gill Sans" w:cs="Gill Sans"/>
                <w:sz w:val="22"/>
                <w:szCs w:val="22"/>
              </w:rPr>
            </w:pPr>
            <w:r>
              <w:rPr>
                <w:rFonts w:ascii="Gill Sans" w:eastAsia="Gill Sans" w:hAnsi="Gill Sans" w:cs="Gill Sans"/>
                <w:sz w:val="22"/>
                <w:szCs w:val="22"/>
              </w:rPr>
              <w:t>S2: Los números racionales. Modelación de proporciones y números racionales. Construcciones exactas con regla y compás</w:t>
            </w:r>
            <w:r w:rsidR="00F62BE9">
              <w:rPr>
                <w:rFonts w:ascii="Gill Sans" w:eastAsia="Gill Sans" w:hAnsi="Gill Sans" w:cs="Gill Sans"/>
                <w:sz w:val="22"/>
                <w:szCs w:val="22"/>
              </w:rPr>
              <w:t>.</w:t>
            </w:r>
          </w:p>
          <w:p w14:paraId="4352CCAC" w14:textId="0C72B5E8" w:rsidR="007F5B6D" w:rsidRPr="00F62BE9" w:rsidRDefault="005A03C8" w:rsidP="00F62BE9">
            <w:pPr>
              <w:tabs>
                <w:tab w:val="left" w:pos="4176"/>
              </w:tabs>
              <w:ind w:left="139" w:right="201"/>
              <w:rPr>
                <w:rFonts w:ascii="Gill Sans" w:eastAsia="Gill Sans" w:hAnsi="Gill Sans" w:cs="Gill Sans"/>
                <w:sz w:val="22"/>
                <w:szCs w:val="22"/>
              </w:rPr>
            </w:pPr>
            <w:r>
              <w:rPr>
                <w:rFonts w:ascii="Gill Sans" w:eastAsia="Gill Sans" w:hAnsi="Gill Sans" w:cs="Gill Sans"/>
                <w:sz w:val="22"/>
                <w:szCs w:val="22"/>
              </w:rPr>
              <w:t xml:space="preserve">S3: Los números irracionales. Los números irracionales y las proporciones. </w:t>
            </w:r>
            <w:r w:rsidR="00F62BE9">
              <w:rPr>
                <w:rFonts w:ascii="Gill Sans" w:eastAsia="Gill Sans" w:hAnsi="Gill Sans" w:cs="Gill Sans"/>
                <w:sz w:val="22"/>
                <w:szCs w:val="22"/>
              </w:rPr>
              <w:t>Construcciones exactas con regla y compás</w:t>
            </w:r>
            <w:r w:rsidR="00F62BE9">
              <w:rPr>
                <w:rFonts w:ascii="Gill Sans" w:eastAsia="Gill Sans" w:hAnsi="Gill Sans" w:cs="Gill Sans"/>
                <w:sz w:val="22"/>
                <w:szCs w:val="22"/>
              </w:rPr>
              <w:t xml:space="preserve">. </w:t>
            </w:r>
            <w:r>
              <w:rPr>
                <w:rFonts w:ascii="Gill Sans" w:eastAsia="Gill Sans" w:hAnsi="Gill Sans" w:cs="Gill Sans"/>
                <w:sz w:val="22"/>
                <w:szCs w:val="22"/>
              </w:rPr>
              <w:t>Relación entre los puntos de una recta y los números</w:t>
            </w:r>
            <w:r w:rsidR="00F62BE9">
              <w:rPr>
                <w:rFonts w:ascii="Gill Sans" w:eastAsia="Gill Sans" w:hAnsi="Gill Sans" w:cs="Gill Sans"/>
                <w:sz w:val="22"/>
                <w:szCs w:val="22"/>
              </w:rPr>
              <w:t xml:space="preserve"> reales</w:t>
            </w:r>
            <w:r>
              <w:rPr>
                <w:rFonts w:ascii="Gill Sans" w:eastAsia="Gill Sans" w:hAnsi="Gill Sans" w:cs="Gill Sans"/>
                <w:sz w:val="22"/>
                <w:szCs w:val="22"/>
              </w:rPr>
              <w:t>.</w:t>
            </w:r>
          </w:p>
        </w:tc>
      </w:tr>
      <w:tr w:rsidR="007F5B6D" w14:paraId="7AD4AE01" w14:textId="77777777">
        <w:trPr>
          <w:trHeight w:val="264"/>
          <w:jc w:val="right"/>
        </w:trPr>
        <w:tc>
          <w:tcPr>
            <w:tcW w:w="3959" w:type="dxa"/>
            <w:shd w:val="clear" w:color="auto" w:fill="FFFFFF"/>
            <w:tcMar>
              <w:top w:w="11" w:type="dxa"/>
              <w:left w:w="11" w:type="dxa"/>
              <w:bottom w:w="0" w:type="dxa"/>
              <w:right w:w="11" w:type="dxa"/>
            </w:tcMar>
            <w:vAlign w:val="center"/>
          </w:tcPr>
          <w:p w14:paraId="6545E4E6" w14:textId="77777777" w:rsidR="007F5B6D" w:rsidRDefault="005A03C8">
            <w:pPr>
              <w:ind w:left="127" w:right="124"/>
              <w:rPr>
                <w:rFonts w:ascii="Gill Sans" w:eastAsia="Gill Sans" w:hAnsi="Gill Sans" w:cs="Gill Sans"/>
                <w:sz w:val="20"/>
                <w:szCs w:val="20"/>
              </w:rPr>
            </w:pPr>
            <w:r>
              <w:rPr>
                <w:rFonts w:ascii="Gill Sans" w:eastAsia="Gill Sans" w:hAnsi="Gill Sans" w:cs="Gill Sans"/>
                <w:color w:val="000000"/>
                <w:sz w:val="22"/>
                <w:szCs w:val="22"/>
              </w:rPr>
              <w:t>Funciones y simetrías</w:t>
            </w:r>
          </w:p>
        </w:tc>
        <w:tc>
          <w:tcPr>
            <w:tcW w:w="4610" w:type="dxa"/>
            <w:shd w:val="clear" w:color="auto" w:fill="FFFFFF"/>
            <w:tcMar>
              <w:top w:w="11" w:type="dxa"/>
              <w:left w:w="11" w:type="dxa"/>
              <w:bottom w:w="0" w:type="dxa"/>
              <w:right w:w="11" w:type="dxa"/>
            </w:tcMar>
          </w:tcPr>
          <w:p w14:paraId="456B3B7F"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S4:</w:t>
            </w:r>
            <w:r>
              <w:rPr>
                <w:rFonts w:ascii="Gill Sans" w:eastAsia="Gill Sans" w:hAnsi="Gill Sans" w:cs="Gill Sans"/>
              </w:rPr>
              <w:t xml:space="preserve"> </w:t>
            </w:r>
            <w:r>
              <w:rPr>
                <w:rFonts w:ascii="Gill Sans" w:eastAsia="Gill Sans" w:hAnsi="Gill Sans" w:cs="Gill Sans"/>
                <w:sz w:val="22"/>
                <w:szCs w:val="22"/>
              </w:rPr>
              <w:t>Definición y ejemplos de funciones. Ecuaciones e inecuaciones.</w:t>
            </w:r>
          </w:p>
          <w:p w14:paraId="3DD65F36"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Dominio y Rango. Gráfica de una función.</w:t>
            </w:r>
          </w:p>
          <w:p w14:paraId="640F7FEB"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Función lineal: recta y la noción de pendiente.</w:t>
            </w:r>
          </w:p>
          <w:p w14:paraId="41AB4A64"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S5: Funciones cuadráticas: parábola y vértice.</w:t>
            </w:r>
          </w:p>
          <w:p w14:paraId="6351A702"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Funciones definidas por tramos: lineal, afín y cuadrático.</w:t>
            </w:r>
          </w:p>
          <w:p w14:paraId="4E80D8E8"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Simetría de gráfica de funciones con los ejes coordenados.</w:t>
            </w:r>
          </w:p>
          <w:p w14:paraId="400E2CAD" w14:textId="77777777" w:rsidR="007F5B6D" w:rsidRDefault="005A03C8">
            <w:pPr>
              <w:ind w:left="139" w:right="201"/>
              <w:rPr>
                <w:rFonts w:ascii="Gill Sans" w:eastAsia="Gill Sans" w:hAnsi="Gill Sans" w:cs="Gill Sans"/>
                <w:sz w:val="20"/>
                <w:szCs w:val="20"/>
              </w:rPr>
            </w:pPr>
            <w:r>
              <w:rPr>
                <w:rFonts w:ascii="Gill Sans" w:eastAsia="Gill Sans" w:hAnsi="Gill Sans" w:cs="Gill Sans"/>
                <w:sz w:val="22"/>
                <w:szCs w:val="22"/>
              </w:rPr>
              <w:t>Modelación de funciones.</w:t>
            </w:r>
          </w:p>
        </w:tc>
      </w:tr>
      <w:tr w:rsidR="007F5B6D" w14:paraId="491B8F8A" w14:textId="77777777">
        <w:trPr>
          <w:trHeight w:val="264"/>
          <w:jc w:val="right"/>
        </w:trPr>
        <w:tc>
          <w:tcPr>
            <w:tcW w:w="3959" w:type="dxa"/>
            <w:shd w:val="clear" w:color="auto" w:fill="FFFFFF"/>
            <w:tcMar>
              <w:top w:w="11" w:type="dxa"/>
              <w:left w:w="11" w:type="dxa"/>
              <w:bottom w:w="0" w:type="dxa"/>
              <w:right w:w="11" w:type="dxa"/>
            </w:tcMar>
            <w:vAlign w:val="center"/>
          </w:tcPr>
          <w:p w14:paraId="4C244F4E" w14:textId="77777777" w:rsidR="007F5B6D" w:rsidRDefault="005A03C8">
            <w:pPr>
              <w:ind w:left="127" w:right="124"/>
              <w:rPr>
                <w:rFonts w:ascii="Gill Sans" w:eastAsia="Gill Sans" w:hAnsi="Gill Sans" w:cs="Gill Sans"/>
                <w:sz w:val="20"/>
                <w:szCs w:val="20"/>
              </w:rPr>
            </w:pPr>
            <w:r>
              <w:rPr>
                <w:rFonts w:ascii="Gill Sans" w:eastAsia="Gill Sans" w:hAnsi="Gill Sans" w:cs="Gill Sans"/>
                <w:color w:val="000000"/>
                <w:sz w:val="22"/>
                <w:szCs w:val="22"/>
              </w:rPr>
              <w:t>Lugar geométrico en el plano</w:t>
            </w:r>
          </w:p>
        </w:tc>
        <w:tc>
          <w:tcPr>
            <w:tcW w:w="4610" w:type="dxa"/>
            <w:shd w:val="clear" w:color="auto" w:fill="FFFFFF"/>
            <w:tcMar>
              <w:top w:w="11" w:type="dxa"/>
              <w:left w:w="11" w:type="dxa"/>
              <w:bottom w:w="0" w:type="dxa"/>
              <w:right w:w="11" w:type="dxa"/>
            </w:tcMar>
          </w:tcPr>
          <w:p w14:paraId="28032F64"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S6: Distancia entre dos puntos, punto medio. Noción de lugares geométricos. La recta como lugar geométrico (bisectriz, mediatriz y paralela)</w:t>
            </w:r>
          </w:p>
          <w:p w14:paraId="1D3DD0D1" w14:textId="77777777" w:rsidR="007F5B6D" w:rsidRPr="005B79AF" w:rsidRDefault="005A03C8">
            <w:pPr>
              <w:ind w:left="139" w:right="201"/>
              <w:jc w:val="both"/>
              <w:rPr>
                <w:rFonts w:ascii="Gill Sans" w:eastAsia="Gill Sans" w:hAnsi="Gill Sans" w:cs="Gill Sans"/>
                <w:sz w:val="22"/>
                <w:szCs w:val="22"/>
                <w:lang w:val="pt-BR"/>
              </w:rPr>
            </w:pPr>
            <w:r w:rsidRPr="005B79AF">
              <w:rPr>
                <w:rFonts w:ascii="Gill Sans" w:eastAsia="Gill Sans" w:hAnsi="Gill Sans" w:cs="Gill Sans"/>
                <w:sz w:val="22"/>
                <w:szCs w:val="22"/>
                <w:lang w:val="pt-BR"/>
              </w:rPr>
              <w:t>S7: Recta, circunferencia, parábola,</w:t>
            </w:r>
          </w:p>
          <w:p w14:paraId="6780B252" w14:textId="77777777" w:rsidR="007F5B6D" w:rsidRPr="005B79AF" w:rsidRDefault="005A03C8">
            <w:pPr>
              <w:ind w:left="139" w:right="201"/>
              <w:jc w:val="both"/>
              <w:rPr>
                <w:rFonts w:ascii="Gill Sans" w:eastAsia="Gill Sans" w:hAnsi="Gill Sans" w:cs="Gill Sans"/>
                <w:sz w:val="22"/>
                <w:szCs w:val="22"/>
                <w:lang w:val="pt-BR"/>
              </w:rPr>
            </w:pPr>
            <w:r w:rsidRPr="005B79AF">
              <w:rPr>
                <w:rFonts w:ascii="Gill Sans" w:eastAsia="Gill Sans" w:hAnsi="Gill Sans" w:cs="Gill Sans"/>
                <w:sz w:val="22"/>
                <w:szCs w:val="22"/>
                <w:lang w:val="pt-BR"/>
              </w:rPr>
              <w:t>S8: elipse,</w:t>
            </w:r>
          </w:p>
          <w:p w14:paraId="4F45F02B" w14:textId="77777777" w:rsidR="007F5B6D" w:rsidRDefault="005A03C8">
            <w:pPr>
              <w:ind w:left="139" w:right="201"/>
              <w:rPr>
                <w:rFonts w:ascii="Gill Sans" w:eastAsia="Gill Sans" w:hAnsi="Gill Sans" w:cs="Gill Sans"/>
                <w:sz w:val="20"/>
                <w:szCs w:val="20"/>
              </w:rPr>
            </w:pPr>
            <w:r>
              <w:rPr>
                <w:rFonts w:ascii="Gill Sans" w:eastAsia="Gill Sans" w:hAnsi="Gill Sans" w:cs="Gill Sans"/>
                <w:sz w:val="22"/>
                <w:szCs w:val="22"/>
              </w:rPr>
              <w:t>S10: hipérbola</w:t>
            </w:r>
          </w:p>
        </w:tc>
      </w:tr>
      <w:tr w:rsidR="007F5B6D" w14:paraId="77FA295D" w14:textId="77777777">
        <w:trPr>
          <w:trHeight w:val="264"/>
          <w:jc w:val="right"/>
        </w:trPr>
        <w:tc>
          <w:tcPr>
            <w:tcW w:w="3959" w:type="dxa"/>
            <w:shd w:val="clear" w:color="auto" w:fill="FFFFFF"/>
            <w:tcMar>
              <w:top w:w="11" w:type="dxa"/>
              <w:left w:w="11" w:type="dxa"/>
              <w:bottom w:w="0" w:type="dxa"/>
              <w:right w:w="11" w:type="dxa"/>
            </w:tcMar>
            <w:vAlign w:val="center"/>
          </w:tcPr>
          <w:p w14:paraId="415E8CE1" w14:textId="77777777" w:rsidR="007F5B6D" w:rsidRDefault="005A03C8">
            <w:pPr>
              <w:ind w:left="127" w:right="124"/>
              <w:rPr>
                <w:rFonts w:ascii="Gill Sans" w:eastAsia="Gill Sans" w:hAnsi="Gill Sans" w:cs="Gill Sans"/>
                <w:color w:val="000000"/>
                <w:sz w:val="22"/>
                <w:szCs w:val="22"/>
              </w:rPr>
            </w:pPr>
            <w:r>
              <w:rPr>
                <w:rFonts w:ascii="Gill Sans" w:eastAsia="Gill Sans" w:hAnsi="Gill Sans" w:cs="Gill Sans"/>
                <w:color w:val="000000"/>
                <w:sz w:val="22"/>
                <w:szCs w:val="22"/>
              </w:rPr>
              <w:t>Geometría en el espacio y vectores en lR</w:t>
            </w:r>
            <w:r>
              <w:rPr>
                <w:rFonts w:ascii="Gill Sans" w:eastAsia="Gill Sans" w:hAnsi="Gill Sans" w:cs="Gill Sans"/>
                <w:color w:val="000000"/>
                <w:sz w:val="22"/>
                <w:szCs w:val="22"/>
                <w:vertAlign w:val="superscript"/>
              </w:rPr>
              <w:t>3</w:t>
            </w:r>
          </w:p>
        </w:tc>
        <w:tc>
          <w:tcPr>
            <w:tcW w:w="4610" w:type="dxa"/>
            <w:shd w:val="clear" w:color="auto" w:fill="FFFFFF"/>
            <w:tcMar>
              <w:top w:w="11" w:type="dxa"/>
              <w:left w:w="11" w:type="dxa"/>
              <w:bottom w:w="0" w:type="dxa"/>
              <w:right w:w="11" w:type="dxa"/>
            </w:tcMar>
          </w:tcPr>
          <w:p w14:paraId="634F7538"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S11: Ecuaciones de planos paralelos a los ejes coordenados. Interpretación geométrica. Superficies.</w:t>
            </w:r>
          </w:p>
          <w:p w14:paraId="7A50CB3E"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 xml:space="preserve">S12: Definición, suma, producto por un escalar de vectores. Ecuación vectorial de la recta. </w:t>
            </w:r>
          </w:p>
          <w:p w14:paraId="08920AEE"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S13: Posiciones relativas de dos rectas.</w:t>
            </w:r>
          </w:p>
          <w:p w14:paraId="65B9F43F"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S14: Producto escalar. Ángulo entre vectores. Producto vectorial. Ecuación del plano.</w:t>
            </w:r>
          </w:p>
          <w:p w14:paraId="29DC0009" w14:textId="77777777" w:rsidR="007F5B6D" w:rsidRDefault="005A03C8">
            <w:pPr>
              <w:ind w:left="139" w:right="201"/>
              <w:jc w:val="both"/>
              <w:rPr>
                <w:rFonts w:ascii="Gill Sans" w:eastAsia="Gill Sans" w:hAnsi="Gill Sans" w:cs="Gill Sans"/>
                <w:sz w:val="22"/>
                <w:szCs w:val="22"/>
              </w:rPr>
            </w:pPr>
            <w:r>
              <w:rPr>
                <w:rFonts w:ascii="Gill Sans" w:eastAsia="Gill Sans" w:hAnsi="Gill Sans" w:cs="Gill Sans"/>
                <w:sz w:val="22"/>
                <w:szCs w:val="22"/>
              </w:rPr>
              <w:t>S15: Posiciones relativas entre rectas y planos.</w:t>
            </w:r>
          </w:p>
        </w:tc>
      </w:tr>
    </w:tbl>
    <w:p w14:paraId="5311DBA8" w14:textId="0CBA0B98" w:rsidR="007F5B6D" w:rsidRDefault="007F5B6D">
      <w:pPr>
        <w:pBdr>
          <w:top w:val="nil"/>
          <w:left w:val="nil"/>
          <w:bottom w:val="nil"/>
          <w:right w:val="nil"/>
          <w:between w:val="nil"/>
        </w:pBdr>
        <w:ind w:left="142"/>
        <w:rPr>
          <w:rFonts w:ascii="Gill Sans" w:eastAsia="Gill Sans" w:hAnsi="Gill Sans" w:cs="Gill Sans"/>
          <w:b/>
          <w:color w:val="000000"/>
          <w:sz w:val="22"/>
          <w:szCs w:val="22"/>
        </w:rPr>
      </w:pPr>
    </w:p>
    <w:p w14:paraId="585B702D" w14:textId="77777777" w:rsidR="001A4A79" w:rsidRDefault="001A4A79">
      <w:pPr>
        <w:pBdr>
          <w:top w:val="nil"/>
          <w:left w:val="nil"/>
          <w:bottom w:val="nil"/>
          <w:right w:val="nil"/>
          <w:between w:val="nil"/>
        </w:pBdr>
        <w:ind w:left="142"/>
        <w:rPr>
          <w:rFonts w:ascii="Gill Sans" w:eastAsia="Gill Sans" w:hAnsi="Gill Sans" w:cs="Gill Sans"/>
          <w:b/>
          <w:color w:val="000000"/>
          <w:sz w:val="22"/>
          <w:szCs w:val="22"/>
        </w:rPr>
      </w:pPr>
    </w:p>
    <w:p w14:paraId="695160C9"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METODOLOGÍA</w:t>
      </w:r>
    </w:p>
    <w:p w14:paraId="71FAEEBC" w14:textId="77777777" w:rsidR="007F5B6D" w:rsidRDefault="005A03C8">
      <w:pPr>
        <w:tabs>
          <w:tab w:val="left" w:pos="4176"/>
        </w:tabs>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La metodología didáctica del curso se centra en el estudiante como actor principal de su proceso de aprendizaje. </w:t>
      </w:r>
    </w:p>
    <w:p w14:paraId="42A59BD5" w14:textId="58587152" w:rsidR="007F5B6D" w:rsidRDefault="005A03C8">
      <w:pPr>
        <w:tabs>
          <w:tab w:val="left" w:pos="4176"/>
        </w:tabs>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A lo largo del curso, el estudiante es asesorado por los docentes y jefes de práctica en los momentos adecuados del proceso de enseñanza aprendizaje. Así mismo, </w:t>
      </w:r>
      <w:r w:rsidR="005B79AF">
        <w:rPr>
          <w:rFonts w:ascii="Gill Sans" w:eastAsia="Gill Sans" w:hAnsi="Gill Sans" w:cs="Gill Sans"/>
          <w:color w:val="000000"/>
          <w:sz w:val="22"/>
          <w:szCs w:val="22"/>
        </w:rPr>
        <w:t>se utilizarán</w:t>
      </w:r>
      <w:r>
        <w:rPr>
          <w:rFonts w:ascii="Gill Sans" w:eastAsia="Gill Sans" w:hAnsi="Gill Sans" w:cs="Gill Sans"/>
          <w:color w:val="000000"/>
          <w:sz w:val="22"/>
          <w:szCs w:val="22"/>
        </w:rPr>
        <w:t xml:space="preserve"> diversos recursos digitales especialmente diseñados y seleccionado</w:t>
      </w:r>
      <w:r w:rsidR="00F52DDA">
        <w:rPr>
          <w:rFonts w:ascii="Gill Sans" w:eastAsia="Gill Sans" w:hAnsi="Gill Sans" w:cs="Gill Sans"/>
          <w:color w:val="000000"/>
          <w:sz w:val="22"/>
          <w:szCs w:val="22"/>
        </w:rPr>
        <w:t>s</w:t>
      </w:r>
      <w:r>
        <w:rPr>
          <w:rFonts w:ascii="Gill Sans" w:eastAsia="Gill Sans" w:hAnsi="Gill Sans" w:cs="Gill Sans"/>
          <w:color w:val="000000"/>
          <w:sz w:val="22"/>
          <w:szCs w:val="22"/>
        </w:rPr>
        <w:t>.</w:t>
      </w:r>
      <w:r w:rsidR="00120702">
        <w:rPr>
          <w:rFonts w:ascii="Gill Sans" w:eastAsia="Gill Sans" w:hAnsi="Gill Sans" w:cs="Gill Sans"/>
          <w:color w:val="000000"/>
          <w:sz w:val="22"/>
          <w:szCs w:val="22"/>
        </w:rPr>
        <w:t xml:space="preserve"> Para ello se hará uso de un entorno vir</w:t>
      </w:r>
      <w:r w:rsidR="005B79AF">
        <w:rPr>
          <w:rFonts w:ascii="Gill Sans" w:eastAsia="Gill Sans" w:hAnsi="Gill Sans" w:cs="Gill Sans"/>
          <w:color w:val="000000"/>
          <w:sz w:val="22"/>
          <w:szCs w:val="22"/>
        </w:rPr>
        <w:t>tual de aprendizaje como Paideia: autoevaluaciones, videos, applets, etc</w:t>
      </w:r>
      <w:r w:rsidR="00120702">
        <w:rPr>
          <w:rFonts w:ascii="Gill Sans" w:eastAsia="Gill Sans" w:hAnsi="Gill Sans" w:cs="Gill Sans"/>
          <w:color w:val="000000"/>
          <w:sz w:val="22"/>
          <w:szCs w:val="22"/>
        </w:rPr>
        <w:t>.</w:t>
      </w:r>
    </w:p>
    <w:p w14:paraId="665805D4" w14:textId="2C51447F" w:rsidR="007F5B6D" w:rsidRDefault="005A03C8">
      <w:pPr>
        <w:tabs>
          <w:tab w:val="left" w:pos="4176"/>
        </w:tabs>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Las sesiones de clase son expositivas, con momentos de trabajo individual o </w:t>
      </w:r>
      <w:r w:rsidRPr="00372153">
        <w:rPr>
          <w:rFonts w:ascii="Gill Sans" w:eastAsia="Gill Sans" w:hAnsi="Gill Sans" w:cs="Gill Sans"/>
          <w:color w:val="000000"/>
          <w:sz w:val="22"/>
          <w:szCs w:val="22"/>
        </w:rPr>
        <w:t>grupal</w:t>
      </w:r>
      <w:r w:rsidR="0035706D">
        <w:rPr>
          <w:rFonts w:ascii="Gill Sans" w:eastAsia="Gill Sans" w:hAnsi="Gill Sans" w:cs="Gill Sans"/>
          <w:color w:val="000000"/>
          <w:sz w:val="22"/>
          <w:szCs w:val="22"/>
        </w:rPr>
        <w:t>.</w:t>
      </w:r>
      <w:r>
        <w:rPr>
          <w:rFonts w:ascii="Gill Sans" w:eastAsia="Gill Sans" w:hAnsi="Gill Sans" w:cs="Gill Sans"/>
          <w:color w:val="000000"/>
          <w:sz w:val="22"/>
          <w:szCs w:val="22"/>
        </w:rPr>
        <w:t xml:space="preserve"> </w:t>
      </w:r>
      <w:r w:rsidR="0035706D">
        <w:rPr>
          <w:rFonts w:ascii="Gill Sans" w:eastAsia="Gill Sans" w:hAnsi="Gill Sans" w:cs="Gill Sans"/>
          <w:color w:val="000000"/>
          <w:sz w:val="22"/>
          <w:szCs w:val="22"/>
        </w:rPr>
        <w:t>E</w:t>
      </w:r>
      <w:r>
        <w:rPr>
          <w:rFonts w:ascii="Gill Sans" w:eastAsia="Gill Sans" w:hAnsi="Gill Sans" w:cs="Gill Sans"/>
          <w:color w:val="000000"/>
          <w:sz w:val="22"/>
          <w:szCs w:val="22"/>
        </w:rPr>
        <w:t xml:space="preserve">l resultado de ese trabajo será socializado </w:t>
      </w:r>
      <w:r w:rsidR="00DD6BD2">
        <w:rPr>
          <w:rFonts w:ascii="Gill Sans" w:eastAsia="Gill Sans" w:hAnsi="Gill Sans" w:cs="Gill Sans"/>
          <w:color w:val="000000"/>
          <w:sz w:val="22"/>
          <w:szCs w:val="22"/>
        </w:rPr>
        <w:t xml:space="preserve">en clase o </w:t>
      </w:r>
      <w:r>
        <w:rPr>
          <w:rFonts w:ascii="Gill Sans" w:eastAsia="Gill Sans" w:hAnsi="Gill Sans" w:cs="Gill Sans"/>
          <w:color w:val="000000"/>
          <w:sz w:val="22"/>
          <w:szCs w:val="22"/>
        </w:rPr>
        <w:t>a través de los foros; las prácticas dirigidas (PD) son espacios de trabajo, discusión colaborativa y evaluación de los aprendizajes</w:t>
      </w:r>
      <w:r w:rsidR="00D031BE">
        <w:rPr>
          <w:rFonts w:ascii="Gill Sans" w:eastAsia="Gill Sans" w:hAnsi="Gill Sans" w:cs="Gill Sans"/>
          <w:color w:val="000000"/>
          <w:sz w:val="22"/>
          <w:szCs w:val="22"/>
        </w:rPr>
        <w:t>.</w:t>
      </w:r>
    </w:p>
    <w:p w14:paraId="27F5BF70" w14:textId="46EB63C3" w:rsidR="005B79AF" w:rsidRDefault="005B79AF">
      <w:pPr>
        <w:tabs>
          <w:tab w:val="left" w:pos="4176"/>
        </w:tabs>
        <w:jc w:val="both"/>
        <w:rPr>
          <w:rFonts w:ascii="Gill Sans" w:eastAsia="Gill Sans" w:hAnsi="Gill Sans" w:cs="Gill Sans"/>
          <w:color w:val="000000"/>
          <w:sz w:val="22"/>
          <w:szCs w:val="22"/>
        </w:rPr>
      </w:pPr>
      <w:r>
        <w:rPr>
          <w:rFonts w:ascii="Gill Sans" w:eastAsia="Gill Sans" w:hAnsi="Gill Sans" w:cs="Gill Sans"/>
          <w:color w:val="000000"/>
          <w:sz w:val="22"/>
          <w:szCs w:val="22"/>
        </w:rPr>
        <w:lastRenderedPageBreak/>
        <w:t>La metodología empleada depende fundamentalmente del objeto matemático a tratar, por lo que se podrán utilizar: el aula invertida, la gamificación,</w:t>
      </w:r>
      <w:r w:rsidR="005D30B2">
        <w:rPr>
          <w:rFonts w:ascii="Gill Sans" w:eastAsia="Gill Sans" w:hAnsi="Gill Sans" w:cs="Gill Sans"/>
          <w:color w:val="000000"/>
          <w:sz w:val="22"/>
          <w:szCs w:val="22"/>
        </w:rPr>
        <w:t xml:space="preserve"> </w:t>
      </w:r>
      <w:proofErr w:type="spellStart"/>
      <w:r w:rsidR="001F6D8A">
        <w:rPr>
          <w:rFonts w:ascii="Gill Sans" w:eastAsia="Gill Sans" w:hAnsi="Gill Sans" w:cs="Gill Sans"/>
          <w:color w:val="000000"/>
          <w:sz w:val="22"/>
          <w:szCs w:val="22"/>
        </w:rPr>
        <w:t>H</w:t>
      </w:r>
      <w:r w:rsidR="005D30B2">
        <w:rPr>
          <w:rFonts w:ascii="Gill Sans" w:eastAsia="Gill Sans" w:hAnsi="Gill Sans" w:cs="Gill Sans"/>
          <w:color w:val="000000"/>
          <w:sz w:val="22"/>
          <w:szCs w:val="22"/>
        </w:rPr>
        <w:t>yflex</w:t>
      </w:r>
      <w:proofErr w:type="spellEnd"/>
      <w:r w:rsidR="005D30B2">
        <w:rPr>
          <w:rFonts w:ascii="Gill Sans" w:eastAsia="Gill Sans" w:hAnsi="Gill Sans" w:cs="Gill Sans"/>
          <w:color w:val="000000"/>
          <w:sz w:val="22"/>
          <w:szCs w:val="22"/>
        </w:rPr>
        <w:t>, etc</w:t>
      </w:r>
      <w:r w:rsidR="001F6D8A">
        <w:rPr>
          <w:rFonts w:ascii="Gill Sans" w:eastAsia="Gill Sans" w:hAnsi="Gill Sans" w:cs="Gill Sans"/>
          <w:color w:val="000000"/>
          <w:sz w:val="22"/>
          <w:szCs w:val="22"/>
        </w:rPr>
        <w:t>.</w:t>
      </w:r>
    </w:p>
    <w:p w14:paraId="4F5EFB84" w14:textId="77777777" w:rsidR="001A4A79" w:rsidRDefault="001A4A79">
      <w:pPr>
        <w:tabs>
          <w:tab w:val="left" w:pos="4176"/>
        </w:tabs>
        <w:jc w:val="both"/>
        <w:rPr>
          <w:rFonts w:ascii="Gill Sans" w:eastAsia="Gill Sans" w:hAnsi="Gill Sans" w:cs="Gill Sans"/>
          <w:color w:val="000000"/>
          <w:sz w:val="22"/>
          <w:szCs w:val="22"/>
        </w:rPr>
      </w:pPr>
    </w:p>
    <w:p w14:paraId="59E492D8" w14:textId="77777777" w:rsidR="007F5B6D" w:rsidRDefault="007F5B6D">
      <w:pPr>
        <w:pBdr>
          <w:top w:val="nil"/>
          <w:left w:val="nil"/>
          <w:bottom w:val="nil"/>
          <w:right w:val="nil"/>
          <w:between w:val="nil"/>
        </w:pBdr>
        <w:ind w:left="142"/>
        <w:rPr>
          <w:rFonts w:ascii="Gill Sans" w:eastAsia="Gill Sans" w:hAnsi="Gill Sans" w:cs="Gill Sans"/>
          <w:b/>
          <w:color w:val="000000"/>
          <w:sz w:val="22"/>
          <w:szCs w:val="22"/>
        </w:rPr>
      </w:pPr>
    </w:p>
    <w:p w14:paraId="30E259D6"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EVALUACIÓN</w:t>
      </w:r>
    </w:p>
    <w:p w14:paraId="769D39C2" w14:textId="77777777" w:rsidR="007F5B6D" w:rsidRDefault="007F5B6D">
      <w:pPr>
        <w:rPr>
          <w:rFonts w:ascii="Gill Sans" w:eastAsia="Gill Sans" w:hAnsi="Gill Sans" w:cs="Gill Sans"/>
          <w:b/>
          <w:color w:val="000000"/>
          <w:sz w:val="22"/>
          <w:szCs w:val="22"/>
        </w:rPr>
      </w:pPr>
    </w:p>
    <w:p w14:paraId="08BDD193" w14:textId="11AD5888" w:rsidR="007F5B6D" w:rsidRDefault="005A03C8">
      <w:pPr>
        <w:numPr>
          <w:ilvl w:val="1"/>
          <w:numId w:val="2"/>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Sistema de evaluación</w:t>
      </w:r>
    </w:p>
    <w:p w14:paraId="422A22C3" w14:textId="65846602" w:rsidR="00DF2E7A" w:rsidRDefault="00DF2E7A" w:rsidP="00DF2E7A">
      <w:pPr>
        <w:pBdr>
          <w:top w:val="nil"/>
          <w:left w:val="nil"/>
          <w:bottom w:val="nil"/>
          <w:right w:val="nil"/>
          <w:between w:val="nil"/>
        </w:pBdr>
        <w:ind w:left="567"/>
        <w:rPr>
          <w:rFonts w:ascii="Gill Sans" w:eastAsia="Gill Sans" w:hAnsi="Gill Sans" w:cs="Gill Sans"/>
          <w:b/>
          <w:color w:val="000000"/>
          <w:sz w:val="22"/>
          <w:szCs w:val="22"/>
        </w:rPr>
      </w:pPr>
    </w:p>
    <w:p w14:paraId="797DF749" w14:textId="77777777" w:rsidR="00DF2E7A" w:rsidRPr="00372153" w:rsidRDefault="00DF2E7A" w:rsidP="00DF2E7A">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sidRPr="004F0B6E">
        <w:rPr>
          <w:rFonts w:ascii="Gill Sans" w:eastAsia="Gill Sans" w:hAnsi="Gill Sans" w:cs="Gill Sans"/>
          <w:b/>
          <w:bCs/>
          <w:color w:val="000000"/>
          <w:sz w:val="22"/>
          <w:szCs w:val="22"/>
        </w:rPr>
        <w:t>Evaluación continua:</w:t>
      </w:r>
      <w:r>
        <w:rPr>
          <w:rStyle w:val="Textoennegrita"/>
        </w:rPr>
        <w:t xml:space="preserve"> </w:t>
      </w:r>
      <w:r w:rsidRPr="00372153">
        <w:rPr>
          <w:rFonts w:ascii="Gill Sans" w:eastAsia="Gill Sans" w:hAnsi="Gill Sans" w:cs="Gill Sans"/>
          <w:color w:val="000000"/>
          <w:sz w:val="22"/>
          <w:szCs w:val="22"/>
        </w:rPr>
        <w:t xml:space="preserve">La evaluación es continua y se realiza de acuerdo a los criterios establecidos en este sílabo. </w:t>
      </w:r>
    </w:p>
    <w:p w14:paraId="7084A161" w14:textId="77777777" w:rsidR="00DF2E7A" w:rsidRPr="00372153" w:rsidRDefault="00DF2E7A" w:rsidP="00DF2E7A">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Participación del estudiante</w:t>
      </w:r>
      <w:r w:rsidRPr="004F0B6E">
        <w:rPr>
          <w:rFonts w:ascii="Gill Sans" w:eastAsia="Gill Sans" w:hAnsi="Gill Sans" w:cs="Gill Sans"/>
          <w:b/>
          <w:bCs/>
          <w:color w:val="000000"/>
          <w:sz w:val="22"/>
          <w:szCs w:val="22"/>
        </w:rPr>
        <w:t>:</w:t>
      </w:r>
      <w:r>
        <w:rPr>
          <w:rStyle w:val="Textoennegrita"/>
        </w:rPr>
        <w:t xml:space="preserve"> </w:t>
      </w:r>
      <w:r w:rsidRPr="00372153">
        <w:rPr>
          <w:rFonts w:ascii="Gill Sans" w:eastAsia="Gill Sans" w:hAnsi="Gill Sans" w:cs="Gill Sans"/>
          <w:color w:val="000000"/>
          <w:sz w:val="22"/>
          <w:szCs w:val="22"/>
        </w:rPr>
        <w:t>Las prácticas dirigidas</w:t>
      </w:r>
      <w:r>
        <w:rPr>
          <w:rFonts w:ascii="Gill Sans" w:eastAsia="Gill Sans" w:hAnsi="Gill Sans" w:cs="Gill Sans"/>
          <w:color w:val="000000"/>
          <w:sz w:val="22"/>
          <w:szCs w:val="22"/>
        </w:rPr>
        <w:t xml:space="preserve"> </w:t>
      </w:r>
      <w:r w:rsidRPr="00372153">
        <w:rPr>
          <w:rFonts w:ascii="Gill Sans" w:eastAsia="Gill Sans" w:hAnsi="Gill Sans" w:cs="Gill Sans"/>
          <w:color w:val="000000"/>
          <w:sz w:val="22"/>
          <w:szCs w:val="22"/>
        </w:rPr>
        <w:t>y las prácticas calificadas</w:t>
      </w:r>
      <w:r>
        <w:rPr>
          <w:rFonts w:ascii="Gill Sans" w:eastAsia="Gill Sans" w:hAnsi="Gill Sans" w:cs="Gill Sans"/>
          <w:color w:val="000000"/>
          <w:sz w:val="22"/>
          <w:szCs w:val="22"/>
        </w:rPr>
        <w:t xml:space="preserve"> (PC)</w:t>
      </w:r>
      <w:r w:rsidRPr="00372153">
        <w:rPr>
          <w:rFonts w:ascii="Gill Sans" w:eastAsia="Gill Sans" w:hAnsi="Gill Sans" w:cs="Gill Sans"/>
          <w:color w:val="000000"/>
          <w:sz w:val="22"/>
          <w:szCs w:val="22"/>
        </w:rPr>
        <w:t xml:space="preserve"> no son las únicas actividades</w:t>
      </w:r>
      <w:r w:rsidRPr="00372153">
        <w:rPr>
          <w:rFonts w:ascii="Gill Sans" w:eastAsia="Gill Sans" w:hAnsi="Gill Sans" w:cs="Gill Sans"/>
          <w:sz w:val="22"/>
          <w:szCs w:val="22"/>
        </w:rPr>
        <w:t>, además de dichas actividades</w:t>
      </w:r>
      <w:r w:rsidRPr="00372153">
        <w:rPr>
          <w:rFonts w:ascii="Gill Sans" w:eastAsia="Gill Sans" w:hAnsi="Gill Sans" w:cs="Gill Sans"/>
          <w:color w:val="000000"/>
          <w:sz w:val="22"/>
          <w:szCs w:val="22"/>
        </w:rPr>
        <w:t xml:space="preserve"> se promueve la </w:t>
      </w:r>
      <w:r>
        <w:rPr>
          <w:rFonts w:ascii="Gill Sans" w:eastAsia="Gill Sans" w:hAnsi="Gill Sans" w:cs="Gill Sans"/>
          <w:color w:val="000000"/>
          <w:sz w:val="22"/>
          <w:szCs w:val="22"/>
        </w:rPr>
        <w:t>participación</w:t>
      </w:r>
      <w:r w:rsidRPr="00372153">
        <w:rPr>
          <w:rFonts w:ascii="Gill Sans" w:eastAsia="Gill Sans" w:hAnsi="Gill Sans" w:cs="Gill Sans"/>
          <w:color w:val="000000"/>
          <w:sz w:val="22"/>
          <w:szCs w:val="22"/>
        </w:rPr>
        <w:t xml:space="preserve"> del estudiante</w:t>
      </w:r>
      <w:r>
        <w:rPr>
          <w:rFonts w:ascii="Gill Sans" w:eastAsia="Gill Sans" w:hAnsi="Gill Sans" w:cs="Gill Sans"/>
          <w:color w:val="000000"/>
          <w:sz w:val="22"/>
          <w:szCs w:val="22"/>
        </w:rPr>
        <w:t>,</w:t>
      </w:r>
      <w:r w:rsidRPr="00372153">
        <w:rPr>
          <w:rFonts w:ascii="Gill Sans" w:eastAsia="Gill Sans" w:hAnsi="Gill Sans" w:cs="Gill Sans"/>
          <w:color w:val="000000"/>
          <w:sz w:val="22"/>
          <w:szCs w:val="22"/>
        </w:rPr>
        <w:t xml:space="preserve"> a veces en forma individual y otras en forma grupal</w:t>
      </w:r>
      <w:r>
        <w:rPr>
          <w:rFonts w:ascii="Gill Sans" w:eastAsia="Gill Sans" w:hAnsi="Gill Sans" w:cs="Gill Sans"/>
          <w:color w:val="000000"/>
          <w:sz w:val="22"/>
          <w:szCs w:val="22"/>
        </w:rPr>
        <w:t>,</w:t>
      </w:r>
      <w:r w:rsidRPr="00372153">
        <w:rPr>
          <w:rFonts w:ascii="Gill Sans" w:eastAsia="Gill Sans" w:hAnsi="Gill Sans" w:cs="Gill Sans"/>
          <w:color w:val="000000"/>
          <w:sz w:val="22"/>
          <w:szCs w:val="22"/>
        </w:rPr>
        <w:t xml:space="preserve"> durante las clases y prácticas dirigidas. </w:t>
      </w:r>
    </w:p>
    <w:p w14:paraId="2B2FFBCD" w14:textId="77777777" w:rsidR="00DF2E7A" w:rsidRDefault="00DF2E7A" w:rsidP="00DF2E7A">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Acumulación de puntajes</w:t>
      </w:r>
      <w:r w:rsidRPr="004F0B6E">
        <w:rPr>
          <w:rFonts w:ascii="Gill Sans" w:eastAsia="Gill Sans" w:hAnsi="Gill Sans" w:cs="Gill Sans"/>
          <w:b/>
          <w:bCs/>
          <w:color w:val="000000"/>
          <w:sz w:val="22"/>
          <w:szCs w:val="22"/>
        </w:rPr>
        <w:t>:</w:t>
      </w:r>
      <w:r>
        <w:rPr>
          <w:rStyle w:val="Textoennegrita"/>
        </w:rPr>
        <w:t xml:space="preserve"> </w:t>
      </w:r>
      <w:r w:rsidRPr="00372153">
        <w:rPr>
          <w:rFonts w:ascii="Gill Sans" w:eastAsia="Gill Sans" w:hAnsi="Gill Sans" w:cs="Gill Sans"/>
          <w:color w:val="000000"/>
          <w:sz w:val="22"/>
          <w:szCs w:val="22"/>
        </w:rPr>
        <w:t>La nota de una PC incluye los puntajes acumulados durante las sesiones de clase o de PD</w:t>
      </w:r>
      <w:r>
        <w:rPr>
          <w:rFonts w:ascii="Gill Sans" w:eastAsia="Gill Sans" w:hAnsi="Gill Sans" w:cs="Gill Sans"/>
          <w:color w:val="000000"/>
          <w:sz w:val="22"/>
          <w:szCs w:val="22"/>
        </w:rPr>
        <w:t>. El docente validará</w:t>
      </w:r>
      <w:r w:rsidRPr="00D031BE">
        <w:rPr>
          <w:rFonts w:ascii="Gill Sans" w:eastAsia="Gill Sans" w:hAnsi="Gill Sans" w:cs="Gill Sans"/>
          <w:color w:val="000000"/>
          <w:sz w:val="22"/>
          <w:szCs w:val="22"/>
        </w:rPr>
        <w:t xml:space="preserve"> </w:t>
      </w:r>
      <w:r>
        <w:rPr>
          <w:rFonts w:ascii="Gill Sans" w:eastAsia="Gill Sans" w:hAnsi="Gill Sans" w:cs="Gill Sans"/>
          <w:color w:val="000000"/>
          <w:sz w:val="22"/>
          <w:szCs w:val="22"/>
        </w:rPr>
        <w:t xml:space="preserve">algunas </w:t>
      </w:r>
      <w:r w:rsidRPr="00D031BE">
        <w:rPr>
          <w:rFonts w:ascii="Gill Sans" w:eastAsia="Gill Sans" w:hAnsi="Gill Sans" w:cs="Gill Sans"/>
          <w:color w:val="000000"/>
          <w:sz w:val="22"/>
          <w:szCs w:val="22"/>
        </w:rPr>
        <w:t xml:space="preserve">de las soluciones </w:t>
      </w:r>
      <w:r>
        <w:rPr>
          <w:rFonts w:ascii="Gill Sans" w:eastAsia="Gill Sans" w:hAnsi="Gill Sans" w:cs="Gill Sans"/>
          <w:color w:val="000000"/>
          <w:sz w:val="22"/>
          <w:szCs w:val="22"/>
        </w:rPr>
        <w:t>propuestas y explicadas por un estudiante,</w:t>
      </w:r>
      <w:r w:rsidRPr="00D031BE">
        <w:rPr>
          <w:rFonts w:ascii="Gill Sans" w:eastAsia="Gill Sans" w:hAnsi="Gill Sans" w:cs="Gill Sans"/>
          <w:color w:val="000000"/>
          <w:sz w:val="22"/>
          <w:szCs w:val="22"/>
        </w:rPr>
        <w:t xml:space="preserve"> </w:t>
      </w:r>
      <w:r>
        <w:rPr>
          <w:rFonts w:ascii="Gill Sans" w:eastAsia="Gill Sans" w:hAnsi="Gill Sans" w:cs="Gill Sans"/>
          <w:color w:val="000000"/>
          <w:sz w:val="22"/>
          <w:szCs w:val="22"/>
        </w:rPr>
        <w:t>asignando</w:t>
      </w:r>
      <w:r w:rsidRPr="00D031BE">
        <w:rPr>
          <w:rFonts w:ascii="Gill Sans" w:eastAsia="Gill Sans" w:hAnsi="Gill Sans" w:cs="Gill Sans"/>
          <w:color w:val="000000"/>
          <w:sz w:val="22"/>
          <w:szCs w:val="22"/>
        </w:rPr>
        <w:t xml:space="preserve"> un puntaje que</w:t>
      </w:r>
      <w:r>
        <w:rPr>
          <w:rFonts w:ascii="Gill Sans" w:eastAsia="Gill Sans" w:hAnsi="Gill Sans" w:cs="Gill Sans"/>
          <w:color w:val="000000"/>
          <w:sz w:val="22"/>
          <w:szCs w:val="22"/>
        </w:rPr>
        <w:t xml:space="preserve"> </w:t>
      </w:r>
      <w:r w:rsidRPr="00D031BE">
        <w:rPr>
          <w:rFonts w:ascii="Gill Sans" w:eastAsia="Gill Sans" w:hAnsi="Gill Sans" w:cs="Gill Sans"/>
          <w:color w:val="000000"/>
          <w:sz w:val="22"/>
          <w:szCs w:val="22"/>
        </w:rPr>
        <w:t>sumará a la práctica calificada correspondiente.</w:t>
      </w:r>
      <w:r w:rsidRPr="00372153">
        <w:rPr>
          <w:rFonts w:ascii="Gill Sans" w:eastAsia="Gill Sans" w:hAnsi="Gill Sans" w:cs="Gill Sans"/>
          <w:color w:val="000000"/>
          <w:sz w:val="22"/>
          <w:szCs w:val="22"/>
        </w:rPr>
        <w:t xml:space="preserve"> Si un alumno no está presente en las sesiones de clases o PD previas a una práctica calificada, perderá la opción a obtener los puntos correspondientes, sin lugar a recuperación. Los detalles acerca de los puntajes acumulados o puntos</w:t>
      </w:r>
      <w:r w:rsidRPr="00372153">
        <w:rPr>
          <w:rFonts w:ascii="Gill Sans" w:eastAsia="Gill Sans" w:hAnsi="Gill Sans" w:cs="Gill Sans"/>
          <w:sz w:val="22"/>
          <w:szCs w:val="22"/>
        </w:rPr>
        <w:t xml:space="preserve"> bonos</w:t>
      </w:r>
      <w:r w:rsidRPr="00372153">
        <w:rPr>
          <w:rFonts w:ascii="Gill Sans" w:eastAsia="Gill Sans" w:hAnsi="Gill Sans" w:cs="Gill Sans"/>
          <w:color w:val="000000"/>
          <w:sz w:val="22"/>
          <w:szCs w:val="22"/>
        </w:rPr>
        <w:t xml:space="preserve"> en las sesiones de clase o de PD se encuentran en la Guía de Actividades de Clase y Prácticas Dirigidas.</w:t>
      </w:r>
    </w:p>
    <w:p w14:paraId="6ADBC129" w14:textId="77777777" w:rsidR="00DF2E7A" w:rsidRPr="004D44E3" w:rsidRDefault="00DF2E7A" w:rsidP="00DF2E7A">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Condición de falto</w:t>
      </w:r>
      <w:r w:rsidRPr="004F0B6E">
        <w:rPr>
          <w:rFonts w:ascii="Gill Sans" w:eastAsia="Gill Sans" w:hAnsi="Gill Sans" w:cs="Gill Sans"/>
          <w:b/>
          <w:bCs/>
          <w:color w:val="000000"/>
          <w:sz w:val="22"/>
          <w:szCs w:val="22"/>
        </w:rPr>
        <w:t>:</w:t>
      </w:r>
      <w:r>
        <w:rPr>
          <w:rStyle w:val="Textoennegrita"/>
        </w:rPr>
        <w:t xml:space="preserve"> </w:t>
      </w:r>
      <w:r w:rsidRPr="004D44E3">
        <w:rPr>
          <w:rFonts w:ascii="Gill Sans" w:eastAsia="Gill Sans" w:hAnsi="Gill Sans" w:cs="Gill Sans"/>
          <w:color w:val="000000"/>
          <w:sz w:val="22"/>
          <w:szCs w:val="22"/>
        </w:rPr>
        <w:t>Si un estudiante falta a una PC, se le asignará automáticamente la condición de “falto (F)”</w:t>
      </w:r>
      <w:r>
        <w:rPr>
          <w:rFonts w:ascii="Gill Sans" w:eastAsia="Gill Sans" w:hAnsi="Gill Sans" w:cs="Gill Sans"/>
          <w:color w:val="000000"/>
          <w:sz w:val="22"/>
          <w:szCs w:val="22"/>
        </w:rPr>
        <w:t>, lo que significa que</w:t>
      </w:r>
      <w:r w:rsidRPr="004D44E3">
        <w:rPr>
          <w:rFonts w:ascii="Gill Sans" w:eastAsia="Gill Sans" w:hAnsi="Gill Sans" w:cs="Gill Sans"/>
          <w:color w:val="000000"/>
          <w:sz w:val="22"/>
          <w:szCs w:val="22"/>
        </w:rPr>
        <w:t xml:space="preserve"> </w:t>
      </w:r>
      <w:r>
        <w:rPr>
          <w:rFonts w:ascii="Gill Sans" w:eastAsia="Gill Sans" w:hAnsi="Gill Sans" w:cs="Gill Sans"/>
          <w:color w:val="000000"/>
          <w:sz w:val="22"/>
          <w:szCs w:val="22"/>
        </w:rPr>
        <w:t>perderá</w:t>
      </w:r>
      <w:r w:rsidRPr="004D44E3">
        <w:rPr>
          <w:rFonts w:ascii="Gill Sans" w:eastAsia="Gill Sans" w:hAnsi="Gill Sans" w:cs="Gill Sans"/>
          <w:color w:val="000000"/>
          <w:sz w:val="22"/>
          <w:szCs w:val="22"/>
        </w:rPr>
        <w:t xml:space="preserve"> los puntajes acumulados en clases o prácticas dirigidas correspondientes.</w:t>
      </w:r>
    </w:p>
    <w:p w14:paraId="0B8E2BFF" w14:textId="7FAEFFBE" w:rsidR="00DF2E7A" w:rsidRDefault="00DF2E7A" w:rsidP="00DF2E7A">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Participación obligatoria</w:t>
      </w:r>
      <w:r w:rsidRPr="004F0B6E">
        <w:rPr>
          <w:rFonts w:ascii="Gill Sans" w:eastAsia="Gill Sans" w:hAnsi="Gill Sans" w:cs="Gill Sans"/>
          <w:b/>
          <w:bCs/>
          <w:color w:val="000000"/>
          <w:sz w:val="22"/>
          <w:szCs w:val="22"/>
        </w:rPr>
        <w:t>:</w:t>
      </w:r>
      <w:r>
        <w:rPr>
          <w:rStyle w:val="Textoennegrita"/>
        </w:rPr>
        <w:t xml:space="preserve"> </w:t>
      </w:r>
      <w:r w:rsidRPr="00372153">
        <w:rPr>
          <w:rFonts w:ascii="Gill Sans" w:eastAsia="Gill Sans" w:hAnsi="Gill Sans" w:cs="Gill Sans"/>
          <w:color w:val="000000"/>
          <w:sz w:val="22"/>
          <w:szCs w:val="22"/>
        </w:rPr>
        <w:t>Los profesores de teoría y práctica garantizan que cada alumno tenga la oportunidad de participar en alguna de las sesiones previas a una práctica calificada, pero es responsabilidad del alumno estar presente en el momento que el profesor pida su participación.</w:t>
      </w:r>
    </w:p>
    <w:p w14:paraId="7796085E" w14:textId="77777777" w:rsidR="00B80B38" w:rsidRPr="00372153" w:rsidRDefault="00B80B38" w:rsidP="00B80B38">
      <w:pPr>
        <w:pBdr>
          <w:top w:val="nil"/>
          <w:left w:val="nil"/>
          <w:bottom w:val="nil"/>
          <w:right w:val="nil"/>
          <w:between w:val="nil"/>
        </w:pBdr>
        <w:ind w:left="993"/>
        <w:jc w:val="both"/>
        <w:rPr>
          <w:rFonts w:ascii="Gill Sans" w:eastAsia="Gill Sans" w:hAnsi="Gill Sans" w:cs="Gill Sans"/>
          <w:color w:val="000000"/>
          <w:sz w:val="22"/>
          <w:szCs w:val="22"/>
        </w:rPr>
      </w:pPr>
    </w:p>
    <w:p w14:paraId="0C6543EF" w14:textId="77777777" w:rsidR="007F5B6D" w:rsidRDefault="007F5B6D" w:rsidP="004A766B">
      <w:pPr>
        <w:pBdr>
          <w:top w:val="nil"/>
          <w:left w:val="nil"/>
          <w:bottom w:val="nil"/>
          <w:right w:val="nil"/>
          <w:between w:val="nil"/>
        </w:pBdr>
        <w:rPr>
          <w:rFonts w:ascii="Gill Sans" w:eastAsia="Gill Sans" w:hAnsi="Gill Sans" w:cs="Gill Sans"/>
          <w:color w:val="0000FF"/>
          <w:sz w:val="20"/>
          <w:szCs w:val="20"/>
        </w:rPr>
      </w:pPr>
      <w:bookmarkStart w:id="0" w:name="_heading=h.gjdgxs" w:colFirst="0" w:colLast="0"/>
      <w:bookmarkEnd w:id="0"/>
    </w:p>
    <w:tbl>
      <w:tblPr>
        <w:tblStyle w:val="afff9"/>
        <w:tblW w:w="7459" w:type="dxa"/>
        <w:tblInd w:w="4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330"/>
        <w:gridCol w:w="1995"/>
        <w:gridCol w:w="3134"/>
      </w:tblGrid>
      <w:tr w:rsidR="007F5B6D" w14:paraId="63B0DFF0" w14:textId="77777777">
        <w:trPr>
          <w:trHeight w:val="282"/>
        </w:trPr>
        <w:tc>
          <w:tcPr>
            <w:tcW w:w="2330" w:type="dxa"/>
            <w:shd w:val="clear" w:color="auto" w:fill="D9D9D9"/>
            <w:tcMar>
              <w:top w:w="11" w:type="dxa"/>
              <w:left w:w="11" w:type="dxa"/>
              <w:bottom w:w="0" w:type="dxa"/>
              <w:right w:w="11" w:type="dxa"/>
            </w:tcMar>
            <w:vAlign w:val="center"/>
          </w:tcPr>
          <w:p w14:paraId="23EBD6CE" w14:textId="77777777" w:rsidR="007F5B6D" w:rsidRDefault="005A03C8">
            <w:pPr>
              <w:jc w:val="center"/>
              <w:rPr>
                <w:rFonts w:ascii="Gill Sans" w:eastAsia="Gill Sans" w:hAnsi="Gill Sans" w:cs="Gill Sans"/>
                <w:sz w:val="20"/>
                <w:szCs w:val="20"/>
              </w:rPr>
            </w:pPr>
            <w:r>
              <w:rPr>
                <w:rFonts w:ascii="Gill Sans" w:eastAsia="Gill Sans" w:hAnsi="Gill Sans" w:cs="Gill Sans"/>
                <w:sz w:val="20"/>
                <w:szCs w:val="20"/>
              </w:rPr>
              <w:t>Rubro de evaluación*</w:t>
            </w:r>
          </w:p>
        </w:tc>
        <w:tc>
          <w:tcPr>
            <w:tcW w:w="1995" w:type="dxa"/>
            <w:shd w:val="clear" w:color="auto" w:fill="D9D9D9"/>
            <w:tcMar>
              <w:top w:w="11" w:type="dxa"/>
              <w:left w:w="11" w:type="dxa"/>
              <w:bottom w:w="0" w:type="dxa"/>
              <w:right w:w="11" w:type="dxa"/>
            </w:tcMar>
            <w:vAlign w:val="center"/>
          </w:tcPr>
          <w:p w14:paraId="299C7268" w14:textId="77777777" w:rsidR="007F5B6D" w:rsidRDefault="005A03C8">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3134" w:type="dxa"/>
            <w:shd w:val="clear" w:color="auto" w:fill="D9D9D9"/>
            <w:tcMar>
              <w:top w:w="11" w:type="dxa"/>
              <w:left w:w="11" w:type="dxa"/>
              <w:bottom w:w="0" w:type="dxa"/>
              <w:right w:w="11" w:type="dxa"/>
            </w:tcMar>
            <w:vAlign w:val="center"/>
          </w:tcPr>
          <w:p w14:paraId="71DDC3E3" w14:textId="77777777" w:rsidR="007F5B6D" w:rsidRDefault="005A03C8">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7F5B6D" w14:paraId="78C96668" w14:textId="77777777">
        <w:trPr>
          <w:trHeight w:val="264"/>
        </w:trPr>
        <w:tc>
          <w:tcPr>
            <w:tcW w:w="2330" w:type="dxa"/>
            <w:shd w:val="clear" w:color="auto" w:fill="FFFFFF"/>
            <w:tcMar>
              <w:top w:w="11" w:type="dxa"/>
              <w:left w:w="11" w:type="dxa"/>
              <w:bottom w:w="0" w:type="dxa"/>
              <w:right w:w="11" w:type="dxa"/>
            </w:tcMar>
            <w:vAlign w:val="center"/>
          </w:tcPr>
          <w:p w14:paraId="138BD96D" w14:textId="77777777" w:rsidR="007F5B6D" w:rsidRDefault="005A03C8">
            <w:pPr>
              <w:jc w:val="center"/>
              <w:rPr>
                <w:rFonts w:ascii="Gill Sans" w:eastAsia="Gill Sans" w:hAnsi="Gill Sans" w:cs="Gill Sans"/>
                <w:color w:val="000000"/>
                <w:sz w:val="22"/>
                <w:szCs w:val="22"/>
              </w:rPr>
            </w:pPr>
            <w:r>
              <w:rPr>
                <w:rFonts w:ascii="Gill Sans" w:eastAsia="Gill Sans" w:hAnsi="Gill Sans" w:cs="Gill Sans"/>
                <w:color w:val="000000"/>
                <w:sz w:val="22"/>
                <w:szCs w:val="22"/>
              </w:rPr>
              <w:t xml:space="preserve">Promedio de PC </w:t>
            </w:r>
          </w:p>
        </w:tc>
        <w:tc>
          <w:tcPr>
            <w:tcW w:w="1995" w:type="dxa"/>
            <w:shd w:val="clear" w:color="auto" w:fill="FFFFFF"/>
            <w:tcMar>
              <w:top w:w="11" w:type="dxa"/>
              <w:left w:w="11" w:type="dxa"/>
              <w:bottom w:w="0" w:type="dxa"/>
              <w:right w:w="11" w:type="dxa"/>
            </w:tcMar>
            <w:vAlign w:val="center"/>
          </w:tcPr>
          <w:p w14:paraId="7720D8E6" w14:textId="77777777" w:rsidR="007F5B6D" w:rsidRDefault="005A03C8">
            <w:pPr>
              <w:jc w:val="center"/>
              <w:rPr>
                <w:rFonts w:ascii="Gill Sans" w:eastAsia="Gill Sans" w:hAnsi="Gill Sans" w:cs="Gill Sans"/>
                <w:sz w:val="20"/>
                <w:szCs w:val="20"/>
              </w:rPr>
            </w:pPr>
            <w:r>
              <w:t>60%</w:t>
            </w:r>
          </w:p>
        </w:tc>
        <w:tc>
          <w:tcPr>
            <w:tcW w:w="3134" w:type="dxa"/>
            <w:shd w:val="clear" w:color="auto" w:fill="FFFFFF"/>
            <w:tcMar>
              <w:top w:w="11" w:type="dxa"/>
              <w:left w:w="11" w:type="dxa"/>
              <w:bottom w:w="0" w:type="dxa"/>
              <w:right w:w="11" w:type="dxa"/>
            </w:tcMar>
          </w:tcPr>
          <w:p w14:paraId="422DF97F" w14:textId="471627E8" w:rsidR="007F5B6D" w:rsidRDefault="00B80B38" w:rsidP="00B80B38">
            <w:pPr>
              <w:ind w:left="118" w:right="134"/>
              <w:jc w:val="both"/>
              <w:rPr>
                <w:rFonts w:ascii="Gill Sans" w:eastAsia="Gill Sans" w:hAnsi="Gill Sans" w:cs="Gill Sans"/>
                <w:color w:val="000000"/>
                <w:sz w:val="22"/>
                <w:szCs w:val="22"/>
              </w:rPr>
            </w:pPr>
            <w:r>
              <w:rPr>
                <w:rFonts w:ascii="Gill Sans" w:eastAsia="Gill Sans" w:hAnsi="Gill Sans" w:cs="Gill Sans"/>
                <w:color w:val="000000"/>
                <w:sz w:val="22"/>
                <w:szCs w:val="22"/>
              </w:rPr>
              <w:t>Prácticas calificadas, incluye participaciones</w:t>
            </w:r>
            <w:r w:rsidR="005A03C8" w:rsidRPr="00372153">
              <w:rPr>
                <w:rFonts w:ascii="Gill Sans" w:eastAsia="Gill Sans" w:hAnsi="Gill Sans" w:cs="Gill Sans"/>
                <w:color w:val="000000"/>
                <w:sz w:val="22"/>
                <w:szCs w:val="22"/>
              </w:rPr>
              <w:t xml:space="preserve"> en clase</w:t>
            </w:r>
            <w:r>
              <w:rPr>
                <w:rFonts w:ascii="Gill Sans" w:eastAsia="Gill Sans" w:hAnsi="Gill Sans" w:cs="Gill Sans"/>
                <w:color w:val="000000"/>
                <w:sz w:val="22"/>
                <w:szCs w:val="22"/>
              </w:rPr>
              <w:t>s</w:t>
            </w:r>
            <w:r w:rsidR="005A03C8" w:rsidRPr="00372153">
              <w:rPr>
                <w:rFonts w:ascii="Gill Sans" w:eastAsia="Gill Sans" w:hAnsi="Gill Sans" w:cs="Gill Sans"/>
                <w:color w:val="000000"/>
                <w:sz w:val="22"/>
                <w:szCs w:val="22"/>
              </w:rPr>
              <w:t xml:space="preserve"> y práctic</w:t>
            </w:r>
            <w:r w:rsidR="005A03C8">
              <w:rPr>
                <w:rFonts w:ascii="Gill Sans" w:eastAsia="Gill Sans" w:hAnsi="Gill Sans" w:cs="Gill Sans"/>
                <w:color w:val="000000"/>
                <w:sz w:val="22"/>
                <w:szCs w:val="22"/>
              </w:rPr>
              <w:t xml:space="preserve">as </w:t>
            </w:r>
            <w:r>
              <w:rPr>
                <w:rFonts w:ascii="Gill Sans" w:eastAsia="Gill Sans" w:hAnsi="Gill Sans" w:cs="Gill Sans"/>
                <w:color w:val="000000"/>
                <w:sz w:val="22"/>
                <w:szCs w:val="22"/>
              </w:rPr>
              <w:t>dirigidas.</w:t>
            </w:r>
          </w:p>
        </w:tc>
      </w:tr>
      <w:tr w:rsidR="007F5B6D" w14:paraId="606034D0" w14:textId="77777777">
        <w:trPr>
          <w:trHeight w:val="264"/>
        </w:trPr>
        <w:tc>
          <w:tcPr>
            <w:tcW w:w="2330" w:type="dxa"/>
            <w:shd w:val="clear" w:color="auto" w:fill="FFFFFF"/>
            <w:tcMar>
              <w:top w:w="11" w:type="dxa"/>
              <w:left w:w="11" w:type="dxa"/>
              <w:bottom w:w="0" w:type="dxa"/>
              <w:right w:w="11" w:type="dxa"/>
            </w:tcMar>
            <w:vAlign w:val="center"/>
          </w:tcPr>
          <w:p w14:paraId="616AABD9" w14:textId="77777777" w:rsidR="007F5B6D" w:rsidRDefault="005A03C8">
            <w:pPr>
              <w:jc w:val="center"/>
              <w:rPr>
                <w:rFonts w:ascii="Gill Sans" w:eastAsia="Gill Sans" w:hAnsi="Gill Sans" w:cs="Gill Sans"/>
                <w:color w:val="000000"/>
                <w:sz w:val="22"/>
                <w:szCs w:val="22"/>
              </w:rPr>
            </w:pPr>
            <w:r>
              <w:rPr>
                <w:rFonts w:ascii="Gill Sans" w:eastAsia="Gill Sans" w:hAnsi="Gill Sans" w:cs="Gill Sans"/>
                <w:color w:val="000000"/>
                <w:sz w:val="22"/>
                <w:szCs w:val="22"/>
              </w:rPr>
              <w:t>Examen Final</w:t>
            </w:r>
          </w:p>
        </w:tc>
        <w:tc>
          <w:tcPr>
            <w:tcW w:w="1995" w:type="dxa"/>
            <w:shd w:val="clear" w:color="auto" w:fill="FFFFFF"/>
            <w:tcMar>
              <w:top w:w="11" w:type="dxa"/>
              <w:left w:w="11" w:type="dxa"/>
              <w:bottom w:w="0" w:type="dxa"/>
              <w:right w:w="11" w:type="dxa"/>
            </w:tcMar>
            <w:vAlign w:val="center"/>
          </w:tcPr>
          <w:p w14:paraId="544F9EA3" w14:textId="77777777" w:rsidR="007F5B6D" w:rsidRDefault="005A03C8">
            <w:pPr>
              <w:jc w:val="center"/>
              <w:rPr>
                <w:rFonts w:ascii="Gill Sans" w:eastAsia="Gill Sans" w:hAnsi="Gill Sans" w:cs="Gill Sans"/>
                <w:sz w:val="20"/>
                <w:szCs w:val="20"/>
              </w:rPr>
            </w:pPr>
            <w:r>
              <w:t>40%</w:t>
            </w:r>
          </w:p>
        </w:tc>
        <w:tc>
          <w:tcPr>
            <w:tcW w:w="3134" w:type="dxa"/>
            <w:shd w:val="clear" w:color="auto" w:fill="FFFFFF"/>
            <w:tcMar>
              <w:top w:w="11" w:type="dxa"/>
              <w:left w:w="11" w:type="dxa"/>
              <w:bottom w:w="0" w:type="dxa"/>
              <w:right w:w="11" w:type="dxa"/>
            </w:tcMar>
          </w:tcPr>
          <w:p w14:paraId="0D85C842" w14:textId="77777777" w:rsidR="007F5B6D" w:rsidRDefault="005A03C8">
            <w:pPr>
              <w:ind w:left="118" w:right="134"/>
              <w:jc w:val="both"/>
              <w:rPr>
                <w:rFonts w:ascii="Gill Sans" w:eastAsia="Gill Sans" w:hAnsi="Gill Sans" w:cs="Gill Sans"/>
                <w:color w:val="000000"/>
                <w:sz w:val="22"/>
                <w:szCs w:val="22"/>
              </w:rPr>
            </w:pPr>
            <w:r>
              <w:rPr>
                <w:rFonts w:ascii="Gill Sans" w:eastAsia="Gill Sans" w:hAnsi="Gill Sans" w:cs="Gill Sans"/>
                <w:color w:val="000000"/>
                <w:sz w:val="22"/>
                <w:szCs w:val="22"/>
              </w:rPr>
              <w:t>Evaluación de todos los contenidos del curso mediante una prueba escrita de dos horas de duración.</w:t>
            </w:r>
          </w:p>
        </w:tc>
      </w:tr>
    </w:tbl>
    <w:p w14:paraId="65D6E92D" w14:textId="77777777" w:rsidR="007F5B6D" w:rsidRDefault="007F5B6D">
      <w:pPr>
        <w:pBdr>
          <w:top w:val="nil"/>
          <w:left w:val="nil"/>
          <w:bottom w:val="nil"/>
          <w:right w:val="nil"/>
          <w:between w:val="nil"/>
        </w:pBdr>
        <w:ind w:left="567"/>
        <w:rPr>
          <w:rFonts w:ascii="Gill Sans" w:eastAsia="Gill Sans" w:hAnsi="Gill Sans" w:cs="Gill Sans"/>
          <w:b/>
          <w:sz w:val="22"/>
          <w:szCs w:val="22"/>
        </w:rPr>
      </w:pPr>
    </w:p>
    <w:p w14:paraId="00BC467B" w14:textId="77777777" w:rsidR="007F5B6D" w:rsidRDefault="005A03C8">
      <w:pPr>
        <w:numPr>
          <w:ilvl w:val="1"/>
          <w:numId w:val="2"/>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Fórmula de evaluación</w:t>
      </w:r>
    </w:p>
    <w:p w14:paraId="51E89C12" w14:textId="77777777" w:rsidR="007F5B6D" w:rsidRDefault="007F5B6D">
      <w:pPr>
        <w:pBdr>
          <w:top w:val="nil"/>
          <w:left w:val="nil"/>
          <w:bottom w:val="nil"/>
          <w:right w:val="nil"/>
          <w:between w:val="nil"/>
        </w:pBdr>
        <w:ind w:left="567"/>
        <w:rPr>
          <w:rFonts w:ascii="Gill Sans" w:eastAsia="Gill Sans" w:hAnsi="Gill Sans" w:cs="Gill Sans"/>
          <w:b/>
          <w:color w:val="000000"/>
          <w:sz w:val="22"/>
          <w:szCs w:val="22"/>
        </w:rPr>
      </w:pPr>
    </w:p>
    <w:p w14:paraId="63B85201" w14:textId="77777777" w:rsidR="007F5B6D" w:rsidRDefault="005A03C8">
      <w:pPr>
        <w:pBdr>
          <w:top w:val="nil"/>
          <w:left w:val="nil"/>
          <w:bottom w:val="nil"/>
          <w:right w:val="nil"/>
          <w:between w:val="nil"/>
        </w:pBdr>
        <w:ind w:left="426"/>
        <w:rPr>
          <w:rFonts w:ascii="Gill Sans" w:eastAsia="Gill Sans" w:hAnsi="Gill Sans" w:cs="Gill Sans"/>
          <w:color w:val="000000"/>
          <w:sz w:val="22"/>
          <w:szCs w:val="22"/>
        </w:rPr>
      </w:pPr>
      <w:r>
        <w:rPr>
          <w:rFonts w:ascii="Gill Sans" w:eastAsia="Gill Sans" w:hAnsi="Gill Sans" w:cs="Gill Sans"/>
          <w:color w:val="000000"/>
          <w:sz w:val="22"/>
          <w:szCs w:val="22"/>
        </w:rPr>
        <w:t>La nota final del curso se calculará utilizando la siguiente fórmula</w:t>
      </w:r>
    </w:p>
    <w:p w14:paraId="312ED225" w14:textId="77777777" w:rsidR="007F5B6D" w:rsidRDefault="005A03C8">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Nota final=</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6P+4</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E</m:t>
                  </m:r>
                </m:e>
                <m:sub>
                  <m:r>
                    <w:rPr>
                      <w:rFonts w:ascii="Cambria Math" w:eastAsia="Cambria Math" w:hAnsi="Cambria Math" w:cs="Cambria Math"/>
                      <w:color w:val="000000"/>
                      <w:sz w:val="22"/>
                      <w:szCs w:val="22"/>
                    </w:rPr>
                    <m:t>f</m:t>
                  </m:r>
                </m:sub>
              </m:sSub>
            </m:num>
            <m:den>
              <m:r>
                <w:rPr>
                  <w:rFonts w:ascii="Cambria Math" w:eastAsia="Cambria Math" w:hAnsi="Cambria Math" w:cs="Cambria Math"/>
                  <w:color w:val="000000"/>
                  <w:sz w:val="22"/>
                  <w:szCs w:val="22"/>
                </w:rPr>
                <m:t>10</m:t>
              </m:r>
            </m:den>
          </m:f>
        </m:oMath>
      </m:oMathPara>
    </w:p>
    <w:p w14:paraId="6C40B0DA" w14:textId="77777777" w:rsidR="007F5B6D" w:rsidRDefault="005A03C8">
      <w:pPr>
        <w:pBdr>
          <w:top w:val="nil"/>
          <w:left w:val="nil"/>
          <w:bottom w:val="nil"/>
          <w:right w:val="nil"/>
          <w:between w:val="nil"/>
        </w:pBdr>
        <w:ind w:left="426"/>
        <w:rPr>
          <w:rFonts w:ascii="Gill Sans" w:eastAsia="Gill Sans" w:hAnsi="Gill Sans" w:cs="Gill Sans"/>
          <w:color w:val="000000"/>
          <w:sz w:val="22"/>
          <w:szCs w:val="22"/>
        </w:rPr>
      </w:pPr>
      <w:r>
        <w:rPr>
          <w:rFonts w:ascii="Gill Sans" w:eastAsia="Gill Sans" w:hAnsi="Gill Sans" w:cs="Gill Sans"/>
          <w:color w:val="000000"/>
          <w:sz w:val="22"/>
          <w:szCs w:val="22"/>
        </w:rPr>
        <w:t>donde:</w:t>
      </w:r>
    </w:p>
    <w:p w14:paraId="08CD8C1E" w14:textId="5801F5B7" w:rsidR="007F5B6D" w:rsidRDefault="00BE4902">
      <w:pPr>
        <w:pBdr>
          <w:top w:val="nil"/>
          <w:left w:val="nil"/>
          <w:bottom w:val="nil"/>
          <w:right w:val="nil"/>
          <w:between w:val="nil"/>
        </w:pBdr>
        <w:ind w:left="426"/>
        <w:rPr>
          <w:rFonts w:ascii="Gill Sans" w:eastAsia="Gill Sans" w:hAnsi="Gill Sans" w:cs="Gill Sans"/>
          <w:color w:val="000000"/>
          <w:sz w:val="22"/>
          <w:szCs w:val="22"/>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f</m:t>
            </m:r>
          </m:sub>
        </m:sSub>
      </m:oMath>
      <w:r w:rsidR="001F6D8A">
        <w:rPr>
          <w:rFonts w:ascii="Gill Sans" w:eastAsia="Gill Sans" w:hAnsi="Gill Sans" w:cs="Gill Sans"/>
          <w:color w:val="000000"/>
          <w:sz w:val="20"/>
          <w:szCs w:val="20"/>
        </w:rPr>
        <w:t>:</w:t>
      </w:r>
      <w:r w:rsidR="001F6D8A">
        <w:rPr>
          <w:rFonts w:ascii="Gill Sans" w:eastAsia="Gill Sans" w:hAnsi="Gill Sans" w:cs="Gill Sans"/>
          <w:color w:val="000000"/>
          <w:sz w:val="22"/>
          <w:szCs w:val="22"/>
        </w:rPr>
        <w:t xml:space="preserve"> Nota</w:t>
      </w:r>
      <w:r w:rsidR="005A03C8">
        <w:rPr>
          <w:rFonts w:ascii="Gill Sans" w:eastAsia="Gill Sans" w:hAnsi="Gill Sans" w:cs="Gill Sans"/>
          <w:color w:val="000000"/>
          <w:sz w:val="22"/>
          <w:szCs w:val="22"/>
        </w:rPr>
        <w:t xml:space="preserve"> del examen final</w:t>
      </w:r>
    </w:p>
    <w:p w14:paraId="5085042F" w14:textId="77777777" w:rsidR="007F5B6D" w:rsidRDefault="005A03C8">
      <w:pPr>
        <w:pBdr>
          <w:top w:val="nil"/>
          <w:left w:val="nil"/>
          <w:bottom w:val="nil"/>
          <w:right w:val="nil"/>
          <w:between w:val="nil"/>
        </w:pBdr>
        <w:ind w:left="426"/>
      </w:pPr>
      <m:oMath>
        <m:r>
          <w:rPr>
            <w:rFonts w:ascii="Cambria Math" w:eastAsia="Cambria Math" w:hAnsi="Cambria Math" w:cs="Cambria Math"/>
            <w:color w:val="000000"/>
          </w:rPr>
          <m:t>P</m:t>
        </m:r>
      </m:oMath>
      <w:r>
        <w:rPr>
          <w:rFonts w:ascii="Cambria Math" w:eastAsia="Cambria Math" w:hAnsi="Cambria Math" w:cs="Cambria Math"/>
          <w:i/>
          <w:color w:val="000000"/>
        </w:rPr>
        <w:t>:</w:t>
      </w:r>
      <w:r>
        <w:rPr>
          <w:rFonts w:ascii="Gill Sans" w:eastAsia="Gill Sans" w:hAnsi="Gill Sans" w:cs="Gill Sans"/>
          <w:color w:val="000000"/>
          <w:sz w:val="20"/>
          <w:szCs w:val="20"/>
        </w:rPr>
        <w:tab/>
      </w:r>
      <w:r>
        <w:rPr>
          <w:rFonts w:ascii="Gill Sans" w:eastAsia="Gill Sans" w:hAnsi="Gill Sans" w:cs="Gill Sans"/>
          <w:color w:val="000000"/>
          <w:sz w:val="22"/>
          <w:szCs w:val="22"/>
        </w:rPr>
        <w:t>Promedio de prácticas</w:t>
      </w:r>
      <w:r>
        <w:t xml:space="preserve"> </w:t>
      </w:r>
    </w:p>
    <w:p w14:paraId="19FE5C23" w14:textId="77777777" w:rsidR="007F5B6D" w:rsidRDefault="005A03C8">
      <w:pPr>
        <w:pBdr>
          <w:top w:val="nil"/>
          <w:left w:val="nil"/>
          <w:bottom w:val="nil"/>
          <w:right w:val="nil"/>
          <w:between w:val="nil"/>
        </w:pBdr>
        <w:ind w:left="426"/>
        <w:jc w:val="both"/>
        <w:rPr>
          <w:rFonts w:ascii="Gill Sans" w:eastAsia="Gill Sans" w:hAnsi="Gill Sans" w:cs="Gill Sans"/>
          <w:color w:val="000000"/>
          <w:sz w:val="22"/>
          <w:szCs w:val="22"/>
        </w:rPr>
      </w:pPr>
      <w:r>
        <w:rPr>
          <w:rFonts w:ascii="Gill Sans" w:eastAsia="Gill Sans" w:hAnsi="Gill Sans" w:cs="Gill Sans"/>
          <w:color w:val="000000"/>
          <w:sz w:val="22"/>
          <w:szCs w:val="22"/>
        </w:rPr>
        <w:t>Para obtener el Promedio de prácticas (P) se toma en cuenta tres de las cuatro notas obtenidas en las Prácticas Calificadas, para ello se procede a eliminar una inasistencia o aquella práctica con el calificativo más bajo. Las faltas a las Prácticas Calificadas son consideradas como ceros para efectos del promedio.</w:t>
      </w:r>
    </w:p>
    <w:p w14:paraId="4E21751E" w14:textId="77777777" w:rsidR="007F5B6D" w:rsidRDefault="007F5B6D">
      <w:pPr>
        <w:pBdr>
          <w:top w:val="nil"/>
          <w:left w:val="nil"/>
          <w:bottom w:val="nil"/>
          <w:right w:val="nil"/>
          <w:between w:val="nil"/>
        </w:pBdr>
        <w:jc w:val="both"/>
        <w:rPr>
          <w:rFonts w:ascii="Gill Sans" w:eastAsia="Gill Sans" w:hAnsi="Gill Sans" w:cs="Gill Sans"/>
          <w:color w:val="000000"/>
          <w:sz w:val="22"/>
          <w:szCs w:val="22"/>
        </w:rPr>
      </w:pPr>
    </w:p>
    <w:p w14:paraId="7496E7E5" w14:textId="77777777" w:rsidR="007F5B6D" w:rsidRDefault="005A03C8">
      <w:pPr>
        <w:numPr>
          <w:ilvl w:val="1"/>
          <w:numId w:val="2"/>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Consideraciones</w:t>
      </w:r>
    </w:p>
    <w:p w14:paraId="072C0A80" w14:textId="77777777" w:rsidR="007F5B6D" w:rsidRPr="00372153"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sidRPr="00372153">
        <w:rPr>
          <w:rFonts w:ascii="Gill Sans" w:eastAsia="Gill Sans" w:hAnsi="Gill Sans" w:cs="Gill Sans"/>
          <w:color w:val="000000"/>
          <w:sz w:val="22"/>
          <w:szCs w:val="22"/>
        </w:rPr>
        <w:t>En las PC y en el Examen final se considera una tolerancia máxima de 15 minutos, después de este lapso el estudiante no podrá rendir la prueba y se le considerará “falto”.</w:t>
      </w:r>
    </w:p>
    <w:p w14:paraId="3F9B9044" w14:textId="77777777"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sidRPr="00372153">
        <w:rPr>
          <w:rFonts w:ascii="Gill Sans" w:eastAsia="Gill Sans" w:hAnsi="Gill Sans" w:cs="Gill Sans"/>
          <w:color w:val="000000"/>
          <w:sz w:val="22"/>
          <w:szCs w:val="22"/>
        </w:rPr>
        <w:t>La modalidad de la PC y el Examen Final es presencial, pero si por alguna disposición dada por la facultad la evaluación</w:t>
      </w:r>
      <w:r>
        <w:rPr>
          <w:rFonts w:ascii="Gill Sans" w:eastAsia="Gill Sans" w:hAnsi="Gill Sans" w:cs="Gill Sans"/>
          <w:color w:val="000000"/>
          <w:sz w:val="22"/>
          <w:szCs w:val="22"/>
        </w:rPr>
        <w:t xml:space="preserve"> de una PC o Examen final sea en línea, ésta es sincrónica y cuenta con un tiempo de desarrollo y entrega establecido por los profesores del curso. </w:t>
      </w:r>
    </w:p>
    <w:p w14:paraId="4DFA4A48" w14:textId="77777777"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Algunas indicaciones adicionales de las evaluaciones en línea son señaladas en la Guía de Actividades de Clases, Prácticas Dirigidas y Calificadas.</w:t>
      </w:r>
    </w:p>
    <w:p w14:paraId="1600943C" w14:textId="77777777"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Si un estudiante muestra cualquier falta de probidad, durante una evaluación, su prueba se anula y recibe el calificativo de cero (00), el cual no podrá ser eliminado del cálculo del promedio. (Artículo 8 de las Normas de Procedimiento Disciplinario de los estudiantes de la PUCP).</w:t>
      </w:r>
    </w:p>
    <w:p w14:paraId="2F4380BD" w14:textId="77777777"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Los docentes publican la nota de la PC y el Examen final en un lapso no mayor a quince días, contados a partir de la fecha de la evaluación. Los resultados de la PC se publican en el Campus Virtual y en la plataforma PAIDEIA. Sólo se admiten solicitudes de revisión en las fechas y horas programadas, las que se limitan a indicar si una pregunta no ha sido calificada o, si un procedimiento correcto ha sido calificado como incorrecto o, si existe error en la suma. No se admiten solicitudes de revisión por diferencia de criterios. </w:t>
      </w:r>
    </w:p>
    <w:p w14:paraId="4BAE9C50" w14:textId="77777777"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Un estudiante puede acumular un máximo de dos revisiones injustificadas, luego de lo cual pierde el derecho a solicitar otra revisión, salvo que ésta sea por un error en la suma o por una pregunta no calificada.</w:t>
      </w:r>
    </w:p>
    <w:p w14:paraId="04AF981C" w14:textId="55AB25AD" w:rsidR="007F5B6D" w:rsidRDefault="005A03C8">
      <w:pPr>
        <w:numPr>
          <w:ilvl w:val="3"/>
          <w:numId w:val="2"/>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Solamente en el caso que un estudiante falte al Examen final puede presentar, en un plazo no mayor de dos días (contados a partir de la fecha de examen), una solicitud de recuperación de examen, dirigida al Coordinador de Teoría del curso. En dicha solicitud el estudiante explica y justifica la razón de su inasistencia. Si la solicitud es aceptada, los docentes del curso programan un examen de recuperación que incluye todos los contenidos del curso. La fecha, hora del examen especial se comunicará por correo electrónico y se realizará a más tardar dos días hábiles después de la fecha programada para el examen final.</w:t>
      </w:r>
    </w:p>
    <w:p w14:paraId="21D13704" w14:textId="77777777" w:rsidR="001A4A79" w:rsidRDefault="001A4A79" w:rsidP="001A4A79">
      <w:pPr>
        <w:pBdr>
          <w:top w:val="nil"/>
          <w:left w:val="nil"/>
          <w:bottom w:val="nil"/>
          <w:right w:val="nil"/>
          <w:between w:val="nil"/>
        </w:pBdr>
        <w:ind w:left="993"/>
        <w:jc w:val="both"/>
        <w:rPr>
          <w:rFonts w:ascii="Gill Sans" w:eastAsia="Gill Sans" w:hAnsi="Gill Sans" w:cs="Gill Sans"/>
          <w:color w:val="000000"/>
          <w:sz w:val="22"/>
          <w:szCs w:val="22"/>
        </w:rPr>
      </w:pPr>
    </w:p>
    <w:p w14:paraId="69A0EB7E" w14:textId="77777777" w:rsidR="007F5B6D" w:rsidRDefault="007F5B6D">
      <w:pPr>
        <w:rPr>
          <w:rFonts w:ascii="Gill Sans" w:eastAsia="Gill Sans" w:hAnsi="Gill Sans" w:cs="Gill Sans"/>
          <w:b/>
          <w:color w:val="000000"/>
          <w:sz w:val="22"/>
          <w:szCs w:val="22"/>
        </w:rPr>
      </w:pPr>
    </w:p>
    <w:p w14:paraId="5D7733B6"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t>CRONOGRAMA</w:t>
      </w:r>
    </w:p>
    <w:p w14:paraId="6145EC84" w14:textId="3FE3F17F" w:rsidR="007F5B6D" w:rsidRDefault="007F5B6D">
      <w:pPr>
        <w:pBdr>
          <w:top w:val="nil"/>
          <w:left w:val="nil"/>
          <w:bottom w:val="nil"/>
          <w:right w:val="nil"/>
          <w:between w:val="nil"/>
        </w:pBdr>
        <w:rPr>
          <w:rFonts w:ascii="Gill Sans" w:eastAsia="Gill Sans" w:hAnsi="Gill Sans" w:cs="Gill Sans"/>
          <w:b/>
          <w:sz w:val="22"/>
          <w:szCs w:val="22"/>
        </w:rPr>
      </w:pPr>
    </w:p>
    <w:p w14:paraId="26B467C9" w14:textId="77777777" w:rsidR="00655866" w:rsidRDefault="00655866">
      <w:pPr>
        <w:pBdr>
          <w:top w:val="nil"/>
          <w:left w:val="nil"/>
          <w:bottom w:val="nil"/>
          <w:right w:val="nil"/>
          <w:between w:val="nil"/>
        </w:pBdr>
        <w:rPr>
          <w:rFonts w:ascii="Gill Sans" w:eastAsia="Gill Sans" w:hAnsi="Gill Sans" w:cs="Gill Sans"/>
          <w:b/>
          <w:sz w:val="22"/>
          <w:szCs w:val="22"/>
        </w:rPr>
      </w:pPr>
    </w:p>
    <w:tbl>
      <w:tblPr>
        <w:tblStyle w:val="afffa"/>
        <w:tblW w:w="7999"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5"/>
        <w:gridCol w:w="4536"/>
        <w:gridCol w:w="2268"/>
      </w:tblGrid>
      <w:tr w:rsidR="007F5B6D" w14:paraId="72EF1886" w14:textId="77777777" w:rsidTr="00033DF5">
        <w:trPr>
          <w:trHeight w:val="420"/>
        </w:trPr>
        <w:tc>
          <w:tcPr>
            <w:tcW w:w="1195" w:type="dxa"/>
            <w:shd w:val="clear" w:color="auto" w:fill="auto"/>
            <w:tcMar>
              <w:top w:w="100" w:type="dxa"/>
              <w:left w:w="100" w:type="dxa"/>
              <w:bottom w:w="100" w:type="dxa"/>
              <w:right w:w="100" w:type="dxa"/>
            </w:tcMar>
          </w:tcPr>
          <w:p w14:paraId="528F5C98" w14:textId="77777777" w:rsidR="007F5B6D" w:rsidRDefault="005A03C8">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t>Semana</w:t>
            </w:r>
          </w:p>
        </w:tc>
        <w:tc>
          <w:tcPr>
            <w:tcW w:w="4536" w:type="dxa"/>
            <w:shd w:val="clear" w:color="auto" w:fill="auto"/>
            <w:tcMar>
              <w:top w:w="100" w:type="dxa"/>
              <w:left w:w="100" w:type="dxa"/>
              <w:bottom w:w="100" w:type="dxa"/>
              <w:right w:w="100" w:type="dxa"/>
            </w:tcMar>
          </w:tcPr>
          <w:p w14:paraId="0DB27203" w14:textId="2284D09D" w:rsidR="007F5B6D" w:rsidRDefault="005A03C8" w:rsidP="004A766B">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t>Contenido temático</w:t>
            </w:r>
          </w:p>
        </w:tc>
        <w:tc>
          <w:tcPr>
            <w:tcW w:w="2268" w:type="dxa"/>
            <w:shd w:val="clear" w:color="auto" w:fill="auto"/>
            <w:tcMar>
              <w:top w:w="100" w:type="dxa"/>
              <w:left w:w="100" w:type="dxa"/>
              <w:bottom w:w="100" w:type="dxa"/>
              <w:right w:w="100" w:type="dxa"/>
            </w:tcMar>
          </w:tcPr>
          <w:p w14:paraId="11CCA553" w14:textId="77777777" w:rsidR="007F5B6D" w:rsidRDefault="005A03C8" w:rsidP="004A766B">
            <w:pPr>
              <w:widowControl w:val="0"/>
              <w:pBdr>
                <w:top w:val="nil"/>
                <w:left w:val="nil"/>
                <w:bottom w:val="nil"/>
                <w:right w:val="nil"/>
                <w:between w:val="nil"/>
              </w:pBdr>
              <w:jc w:val="center"/>
              <w:rPr>
                <w:rFonts w:ascii="Gill Sans" w:eastAsia="Gill Sans" w:hAnsi="Gill Sans" w:cs="Gill Sans"/>
                <w:b/>
                <w:sz w:val="22"/>
                <w:szCs w:val="22"/>
              </w:rPr>
            </w:pPr>
            <w:r>
              <w:rPr>
                <w:rFonts w:ascii="Gill Sans" w:eastAsia="Gill Sans" w:hAnsi="Gill Sans" w:cs="Gill Sans"/>
                <w:b/>
                <w:sz w:val="22"/>
                <w:szCs w:val="22"/>
              </w:rPr>
              <w:t>Actividades</w:t>
            </w:r>
          </w:p>
        </w:tc>
      </w:tr>
      <w:tr w:rsidR="007F5B6D" w14:paraId="05331EC1" w14:textId="77777777" w:rsidTr="00D105D6">
        <w:trPr>
          <w:trHeight w:val="420"/>
        </w:trPr>
        <w:tc>
          <w:tcPr>
            <w:tcW w:w="7999" w:type="dxa"/>
            <w:gridSpan w:val="3"/>
            <w:shd w:val="clear" w:color="auto" w:fill="auto"/>
            <w:tcMar>
              <w:top w:w="100" w:type="dxa"/>
              <w:left w:w="100" w:type="dxa"/>
              <w:bottom w:w="100" w:type="dxa"/>
              <w:right w:w="100" w:type="dxa"/>
            </w:tcMar>
          </w:tcPr>
          <w:p w14:paraId="598CAF6F" w14:textId="77777777" w:rsidR="007F5B6D" w:rsidRPr="00D47486" w:rsidRDefault="005A03C8">
            <w:pPr>
              <w:widowControl w:val="0"/>
              <w:pBdr>
                <w:top w:val="nil"/>
                <w:left w:val="nil"/>
                <w:bottom w:val="nil"/>
                <w:right w:val="nil"/>
                <w:between w:val="nil"/>
              </w:pBdr>
              <w:rPr>
                <w:rFonts w:ascii="Gill Sans" w:eastAsia="Gill Sans" w:hAnsi="Gill Sans" w:cs="Gill Sans"/>
                <w:b/>
                <w:sz w:val="22"/>
                <w:szCs w:val="22"/>
              </w:rPr>
            </w:pPr>
            <w:r w:rsidRPr="00D47486">
              <w:rPr>
                <w:rFonts w:ascii="Gill Sans" w:eastAsia="Gill Sans" w:hAnsi="Gill Sans" w:cs="Gill Sans"/>
                <w:b/>
                <w:sz w:val="22"/>
                <w:szCs w:val="22"/>
              </w:rPr>
              <w:t>Unidad 1: Los números reales y las proporciones</w:t>
            </w:r>
          </w:p>
        </w:tc>
      </w:tr>
      <w:tr w:rsidR="007F5B6D" w14:paraId="03D2A359" w14:textId="77777777" w:rsidTr="00033DF5">
        <w:trPr>
          <w:trHeight w:val="420"/>
        </w:trPr>
        <w:tc>
          <w:tcPr>
            <w:tcW w:w="1195" w:type="dxa"/>
            <w:shd w:val="clear" w:color="auto" w:fill="auto"/>
            <w:tcMar>
              <w:top w:w="100" w:type="dxa"/>
              <w:left w:w="100" w:type="dxa"/>
              <w:bottom w:w="100" w:type="dxa"/>
              <w:right w:w="100" w:type="dxa"/>
            </w:tcMar>
          </w:tcPr>
          <w:p w14:paraId="152F7508"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w:t>
            </w:r>
          </w:p>
        </w:tc>
        <w:tc>
          <w:tcPr>
            <w:tcW w:w="4536" w:type="dxa"/>
            <w:shd w:val="clear" w:color="auto" w:fill="auto"/>
            <w:tcMar>
              <w:top w:w="100" w:type="dxa"/>
              <w:left w:w="100" w:type="dxa"/>
              <w:bottom w:w="100" w:type="dxa"/>
              <w:right w:w="100" w:type="dxa"/>
            </w:tcMar>
          </w:tcPr>
          <w:p w14:paraId="750C7D0B" w14:textId="77777777" w:rsidR="007F5B6D" w:rsidRDefault="005A03C8">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Definición de proporción. Razones y escalas.</w:t>
            </w:r>
          </w:p>
          <w:p w14:paraId="58A9801B" w14:textId="7B260036" w:rsidR="001A4A79" w:rsidRDefault="001A4A79">
            <w:pPr>
              <w:widowControl w:val="0"/>
              <w:pBdr>
                <w:top w:val="nil"/>
                <w:left w:val="nil"/>
                <w:bottom w:val="nil"/>
                <w:right w:val="nil"/>
                <w:between w:val="nil"/>
              </w:pBdr>
              <w:rPr>
                <w:rFonts w:ascii="Gill Sans" w:eastAsia="Gill Sans" w:hAnsi="Gill Sans" w:cs="Gill Sans"/>
                <w:b/>
                <w:sz w:val="20"/>
                <w:szCs w:val="20"/>
              </w:rPr>
            </w:pPr>
          </w:p>
        </w:tc>
        <w:tc>
          <w:tcPr>
            <w:tcW w:w="2268" w:type="dxa"/>
            <w:shd w:val="clear" w:color="auto" w:fill="auto"/>
            <w:tcMar>
              <w:top w:w="100" w:type="dxa"/>
              <w:left w:w="100" w:type="dxa"/>
              <w:bottom w:w="100" w:type="dxa"/>
              <w:right w:w="100" w:type="dxa"/>
            </w:tcMar>
          </w:tcPr>
          <w:p w14:paraId="370C92BD" w14:textId="642074B5" w:rsidR="007F5B6D" w:rsidRPr="00D47486" w:rsidRDefault="00D105D6"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2</w:t>
            </w:r>
            <w:r w:rsidR="00033DF5" w:rsidRPr="00D47486">
              <w:rPr>
                <w:rFonts w:ascii="Gill Sans" w:eastAsia="Gill Sans" w:hAnsi="Gill Sans" w:cs="Gill Sans"/>
                <w:sz w:val="20"/>
                <w:szCs w:val="20"/>
              </w:rPr>
              <w:t>3</w:t>
            </w:r>
            <w:r w:rsidR="005A03C8" w:rsidRPr="00D47486">
              <w:rPr>
                <w:rFonts w:ascii="Gill Sans" w:eastAsia="Gill Sans" w:hAnsi="Gill Sans" w:cs="Gill Sans"/>
                <w:sz w:val="20"/>
                <w:szCs w:val="20"/>
              </w:rPr>
              <w:t xml:space="preserve"> de </w:t>
            </w:r>
            <w:r w:rsidR="00033DF5" w:rsidRPr="00D47486">
              <w:rPr>
                <w:rFonts w:ascii="Gill Sans" w:eastAsia="Gill Sans" w:hAnsi="Gill Sans" w:cs="Gill Sans"/>
                <w:sz w:val="20"/>
                <w:szCs w:val="20"/>
              </w:rPr>
              <w:t>agosto</w:t>
            </w:r>
          </w:p>
          <w:p w14:paraId="78663380" w14:textId="4B9FF2FE" w:rsidR="007F5B6D" w:rsidRPr="00D47486" w:rsidRDefault="006C2D18" w:rsidP="00D105D6">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No hay práctica</w:t>
            </w:r>
          </w:p>
        </w:tc>
      </w:tr>
      <w:tr w:rsidR="007F5B6D" w14:paraId="49C6F08E" w14:textId="77777777" w:rsidTr="00033DF5">
        <w:trPr>
          <w:trHeight w:val="420"/>
        </w:trPr>
        <w:tc>
          <w:tcPr>
            <w:tcW w:w="1195" w:type="dxa"/>
            <w:shd w:val="clear" w:color="auto" w:fill="auto"/>
            <w:tcMar>
              <w:top w:w="100" w:type="dxa"/>
              <w:left w:w="100" w:type="dxa"/>
              <w:bottom w:w="100" w:type="dxa"/>
              <w:right w:w="100" w:type="dxa"/>
            </w:tcMar>
          </w:tcPr>
          <w:p w14:paraId="42D14BE6"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2</w:t>
            </w:r>
          </w:p>
        </w:tc>
        <w:tc>
          <w:tcPr>
            <w:tcW w:w="4536" w:type="dxa"/>
            <w:shd w:val="clear" w:color="auto" w:fill="auto"/>
            <w:tcMar>
              <w:top w:w="100" w:type="dxa"/>
              <w:left w:w="100" w:type="dxa"/>
              <w:bottom w:w="100" w:type="dxa"/>
              <w:right w:w="100" w:type="dxa"/>
            </w:tcMar>
          </w:tcPr>
          <w:p w14:paraId="725983BA" w14:textId="650EA0BE" w:rsidR="007F5B6D" w:rsidRDefault="005A03C8">
            <w:pPr>
              <w:widowControl w:val="0"/>
              <w:pBdr>
                <w:top w:val="nil"/>
                <w:left w:val="nil"/>
                <w:bottom w:val="nil"/>
                <w:right w:val="nil"/>
                <w:between w:val="nil"/>
              </w:pBdr>
              <w:rPr>
                <w:rFonts w:ascii="Gill Sans" w:eastAsia="Gill Sans" w:hAnsi="Gill Sans" w:cs="Gill Sans"/>
                <w:b/>
                <w:sz w:val="20"/>
                <w:szCs w:val="20"/>
              </w:rPr>
            </w:pPr>
            <w:r>
              <w:rPr>
                <w:rFonts w:ascii="Gill Sans" w:eastAsia="Gill Sans" w:hAnsi="Gill Sans" w:cs="Gill Sans"/>
                <w:sz w:val="20"/>
                <w:szCs w:val="20"/>
              </w:rPr>
              <w:t>Los números racionales. Modelación de proporciones y números racionales.</w:t>
            </w:r>
            <w:r w:rsidR="007D1AB8">
              <w:rPr>
                <w:rFonts w:ascii="Gill Sans" w:eastAsia="Gill Sans" w:hAnsi="Gill Sans" w:cs="Gill Sans"/>
                <w:sz w:val="20"/>
                <w:szCs w:val="20"/>
              </w:rPr>
              <w:t xml:space="preserve"> </w:t>
            </w:r>
          </w:p>
        </w:tc>
        <w:tc>
          <w:tcPr>
            <w:tcW w:w="2268" w:type="dxa"/>
            <w:shd w:val="clear" w:color="auto" w:fill="auto"/>
            <w:tcMar>
              <w:top w:w="100" w:type="dxa"/>
              <w:left w:w="100" w:type="dxa"/>
              <w:bottom w:w="100" w:type="dxa"/>
              <w:right w:w="100" w:type="dxa"/>
            </w:tcMar>
          </w:tcPr>
          <w:p w14:paraId="3F7B3E23" w14:textId="49A0D1E3" w:rsidR="00D105D6" w:rsidRPr="00D47486" w:rsidRDefault="00D105D6"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033DF5" w:rsidRPr="00D47486">
              <w:rPr>
                <w:rFonts w:ascii="Gill Sans" w:eastAsia="Gill Sans" w:hAnsi="Gill Sans" w:cs="Gill Sans"/>
                <w:sz w:val="20"/>
                <w:szCs w:val="20"/>
              </w:rPr>
              <w:t>30</w:t>
            </w:r>
            <w:r w:rsidR="005A03C8" w:rsidRPr="00D47486">
              <w:rPr>
                <w:rFonts w:ascii="Gill Sans" w:eastAsia="Gill Sans" w:hAnsi="Gill Sans" w:cs="Gill Sans"/>
                <w:sz w:val="20"/>
                <w:szCs w:val="20"/>
              </w:rPr>
              <w:t xml:space="preserve"> de </w:t>
            </w:r>
            <w:r w:rsidR="00033DF5" w:rsidRPr="00D47486">
              <w:rPr>
                <w:rFonts w:ascii="Gill Sans" w:eastAsia="Gill Sans" w:hAnsi="Gill Sans" w:cs="Gill Sans"/>
                <w:sz w:val="20"/>
                <w:szCs w:val="20"/>
              </w:rPr>
              <w:t>agosto</w:t>
            </w:r>
          </w:p>
          <w:p w14:paraId="5C156700" w14:textId="77777777" w:rsidR="007F5B6D" w:rsidRDefault="00D105D6" w:rsidP="00D105D6">
            <w:pPr>
              <w:widowControl w:val="0"/>
              <w:pBdr>
                <w:top w:val="nil"/>
                <w:left w:val="nil"/>
                <w:bottom w:val="nil"/>
                <w:right w:val="nil"/>
                <w:between w:val="nil"/>
              </w:pBdr>
              <w:jc w:val="center"/>
              <w:rPr>
                <w:rFonts w:ascii="Gill Sans" w:eastAsia="Gill Sans" w:hAnsi="Gill Sans" w:cs="Gill Sans"/>
                <w:b/>
                <w:bCs/>
                <w:sz w:val="20"/>
                <w:szCs w:val="20"/>
              </w:rPr>
            </w:pPr>
            <w:r w:rsidRPr="00D47486">
              <w:rPr>
                <w:rFonts w:ascii="Gill Sans" w:eastAsia="Gill Sans" w:hAnsi="Gill Sans" w:cs="Gill Sans"/>
                <w:b/>
                <w:bCs/>
                <w:sz w:val="20"/>
                <w:szCs w:val="20"/>
              </w:rPr>
              <w:t>FERIADO</w:t>
            </w:r>
          </w:p>
          <w:p w14:paraId="1C9CE341" w14:textId="3C1D4DE8" w:rsidR="006C2D18" w:rsidRPr="00D47486" w:rsidRDefault="006C2D18" w:rsidP="00D105D6">
            <w:pPr>
              <w:widowControl w:val="0"/>
              <w:pBdr>
                <w:top w:val="nil"/>
                <w:left w:val="nil"/>
                <w:bottom w:val="nil"/>
                <w:right w:val="nil"/>
                <w:between w:val="nil"/>
              </w:pBdr>
              <w:jc w:val="center"/>
              <w:rPr>
                <w:rFonts w:ascii="Gill Sans" w:eastAsia="Gill Sans" w:hAnsi="Gill Sans" w:cs="Gill Sans"/>
                <w:b/>
                <w:bCs/>
                <w:sz w:val="20"/>
                <w:szCs w:val="20"/>
              </w:rPr>
            </w:pPr>
            <w:r>
              <w:rPr>
                <w:rFonts w:ascii="Gill Sans" w:eastAsia="Gill Sans" w:hAnsi="Gill Sans" w:cs="Gill Sans"/>
                <w:sz w:val="20"/>
                <w:szCs w:val="20"/>
              </w:rPr>
              <w:t>No hay práctica</w:t>
            </w:r>
          </w:p>
        </w:tc>
      </w:tr>
      <w:tr w:rsidR="007F5B6D" w14:paraId="349933C1" w14:textId="77777777" w:rsidTr="00033DF5">
        <w:trPr>
          <w:trHeight w:val="420"/>
        </w:trPr>
        <w:tc>
          <w:tcPr>
            <w:tcW w:w="1195" w:type="dxa"/>
            <w:shd w:val="clear" w:color="auto" w:fill="auto"/>
            <w:tcMar>
              <w:top w:w="100" w:type="dxa"/>
              <w:left w:w="100" w:type="dxa"/>
              <w:bottom w:w="100" w:type="dxa"/>
              <w:right w:w="100" w:type="dxa"/>
            </w:tcMar>
          </w:tcPr>
          <w:p w14:paraId="70075D69"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3</w:t>
            </w:r>
          </w:p>
        </w:tc>
        <w:tc>
          <w:tcPr>
            <w:tcW w:w="4536" w:type="dxa"/>
            <w:shd w:val="clear" w:color="auto" w:fill="auto"/>
            <w:tcMar>
              <w:top w:w="100" w:type="dxa"/>
              <w:left w:w="100" w:type="dxa"/>
              <w:bottom w:w="100" w:type="dxa"/>
              <w:right w:w="100" w:type="dxa"/>
            </w:tcMar>
          </w:tcPr>
          <w:p w14:paraId="51C2F954" w14:textId="77777777" w:rsidR="007F5B6D" w:rsidRDefault="005A03C8" w:rsidP="00103A42">
            <w:pPr>
              <w:widowControl w:val="0"/>
              <w:rPr>
                <w:rFonts w:ascii="Gill Sans" w:eastAsia="Gill Sans" w:hAnsi="Gill Sans" w:cs="Gill Sans"/>
                <w:sz w:val="20"/>
                <w:szCs w:val="20"/>
              </w:rPr>
            </w:pPr>
            <w:r>
              <w:rPr>
                <w:rFonts w:ascii="Gill Sans" w:eastAsia="Gill Sans" w:hAnsi="Gill Sans" w:cs="Gill Sans"/>
                <w:sz w:val="20"/>
                <w:szCs w:val="20"/>
              </w:rPr>
              <w:t>Los números irracionales y las proporciones. Construcciones con regla y compás</w:t>
            </w:r>
            <w:r w:rsidR="00893CC6">
              <w:rPr>
                <w:rFonts w:ascii="Gill Sans" w:eastAsia="Gill Sans" w:hAnsi="Gill Sans" w:cs="Gill Sans"/>
                <w:sz w:val="20"/>
                <w:szCs w:val="20"/>
              </w:rPr>
              <w:t>,</w:t>
            </w:r>
            <w:r w:rsidR="00893CC6" w:rsidRPr="00893CC6">
              <w:rPr>
                <w:rFonts w:ascii="Gill Sans" w:eastAsia="Gill Sans" w:hAnsi="Gill Sans" w:cs="Gill Sans"/>
                <w:sz w:val="20"/>
                <w:szCs w:val="20"/>
              </w:rPr>
              <w:t xml:space="preserve"> ubicación de algunos números</w:t>
            </w:r>
            <w:r w:rsidR="00893CC6">
              <w:rPr>
                <w:rFonts w:ascii="Gill Sans" w:eastAsia="Gill Sans" w:hAnsi="Gill Sans" w:cs="Gill Sans"/>
                <w:sz w:val="20"/>
                <w:szCs w:val="20"/>
              </w:rPr>
              <w:t xml:space="preserve"> racionales e</w:t>
            </w:r>
            <w:r w:rsidR="00893CC6" w:rsidRPr="00893CC6">
              <w:rPr>
                <w:rFonts w:ascii="Gill Sans" w:eastAsia="Gill Sans" w:hAnsi="Gill Sans" w:cs="Gill Sans"/>
                <w:sz w:val="20"/>
                <w:szCs w:val="20"/>
              </w:rPr>
              <w:t xml:space="preserve"> irracionales en la recta</w:t>
            </w:r>
            <w:r w:rsidR="00EF7270">
              <w:rPr>
                <w:rFonts w:ascii="Gill Sans" w:eastAsia="Gill Sans" w:hAnsi="Gill Sans" w:cs="Gill Sans"/>
                <w:sz w:val="20"/>
                <w:szCs w:val="20"/>
              </w:rPr>
              <w:t>.</w:t>
            </w:r>
          </w:p>
          <w:p w14:paraId="0006231E" w14:textId="02BE189D" w:rsidR="00655866" w:rsidRDefault="00655866" w:rsidP="00103A42">
            <w:pPr>
              <w:widowControl w:val="0"/>
              <w:rPr>
                <w:rFonts w:ascii="Gill Sans" w:eastAsia="Gill Sans" w:hAnsi="Gill Sans" w:cs="Gill Sans"/>
                <w:sz w:val="20"/>
                <w:szCs w:val="20"/>
              </w:rPr>
            </w:pPr>
          </w:p>
        </w:tc>
        <w:tc>
          <w:tcPr>
            <w:tcW w:w="2268" w:type="dxa"/>
            <w:shd w:val="clear" w:color="auto" w:fill="auto"/>
            <w:tcMar>
              <w:top w:w="100" w:type="dxa"/>
              <w:left w:w="100" w:type="dxa"/>
              <w:bottom w:w="100" w:type="dxa"/>
              <w:right w:w="100" w:type="dxa"/>
            </w:tcMar>
          </w:tcPr>
          <w:p w14:paraId="1B3E6981" w14:textId="7F093036" w:rsidR="00D105D6" w:rsidRPr="00D47486" w:rsidRDefault="00D105D6"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Viernes</w:t>
            </w:r>
            <w:r w:rsidR="00033DF5" w:rsidRPr="00D47486">
              <w:rPr>
                <w:rFonts w:ascii="Gill Sans" w:eastAsia="Gill Sans" w:hAnsi="Gill Sans" w:cs="Gill Sans"/>
                <w:sz w:val="20"/>
                <w:szCs w:val="20"/>
              </w:rPr>
              <w:t xml:space="preserve"> 6</w:t>
            </w:r>
            <w:r w:rsidR="005A03C8" w:rsidRPr="00D47486">
              <w:rPr>
                <w:rFonts w:ascii="Gill Sans" w:eastAsia="Gill Sans" w:hAnsi="Gill Sans" w:cs="Gill Sans"/>
                <w:sz w:val="20"/>
                <w:szCs w:val="20"/>
              </w:rPr>
              <w:t xml:space="preserve"> de </w:t>
            </w:r>
            <w:r w:rsidR="00033DF5" w:rsidRPr="00D47486">
              <w:rPr>
                <w:rFonts w:ascii="Gill Sans" w:eastAsia="Gill Sans" w:hAnsi="Gill Sans" w:cs="Gill Sans"/>
                <w:sz w:val="20"/>
                <w:szCs w:val="20"/>
              </w:rPr>
              <w:t>septiembre</w:t>
            </w:r>
          </w:p>
          <w:p w14:paraId="3F86E202" w14:textId="53536174" w:rsidR="007F5B6D" w:rsidRPr="00D47486" w:rsidRDefault="00506563"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sidR="006C2D18">
              <w:rPr>
                <w:rFonts w:ascii="Gill Sans" w:eastAsia="Gill Sans" w:hAnsi="Gill Sans" w:cs="Gill Sans"/>
                <w:sz w:val="20"/>
                <w:szCs w:val="20"/>
              </w:rPr>
              <w:t>1</w:t>
            </w:r>
          </w:p>
        </w:tc>
      </w:tr>
      <w:tr w:rsidR="007F5B6D" w14:paraId="1EF9906C" w14:textId="77777777" w:rsidTr="00D105D6">
        <w:trPr>
          <w:trHeight w:val="420"/>
        </w:trPr>
        <w:tc>
          <w:tcPr>
            <w:tcW w:w="7999" w:type="dxa"/>
            <w:gridSpan w:val="3"/>
            <w:shd w:val="clear" w:color="auto" w:fill="auto"/>
            <w:tcMar>
              <w:top w:w="100" w:type="dxa"/>
              <w:left w:w="100" w:type="dxa"/>
              <w:bottom w:w="100" w:type="dxa"/>
              <w:right w:w="100" w:type="dxa"/>
            </w:tcMar>
          </w:tcPr>
          <w:p w14:paraId="74634276" w14:textId="77777777" w:rsidR="007F5B6D" w:rsidRPr="00D47486" w:rsidRDefault="005A03C8">
            <w:pPr>
              <w:widowControl w:val="0"/>
              <w:rPr>
                <w:rFonts w:ascii="Gill Sans" w:eastAsia="Gill Sans" w:hAnsi="Gill Sans" w:cs="Gill Sans"/>
                <w:b/>
                <w:sz w:val="22"/>
                <w:szCs w:val="22"/>
              </w:rPr>
            </w:pPr>
            <w:r w:rsidRPr="00D47486">
              <w:rPr>
                <w:rFonts w:ascii="Gill Sans" w:eastAsia="Gill Sans" w:hAnsi="Gill Sans" w:cs="Gill Sans"/>
                <w:b/>
                <w:sz w:val="22"/>
                <w:szCs w:val="22"/>
              </w:rPr>
              <w:lastRenderedPageBreak/>
              <w:t>Unidad 2: Funciones y simetrías</w:t>
            </w:r>
          </w:p>
        </w:tc>
      </w:tr>
      <w:tr w:rsidR="007F5B6D" w14:paraId="4BB34F1B" w14:textId="77777777" w:rsidTr="00033DF5">
        <w:trPr>
          <w:trHeight w:val="420"/>
        </w:trPr>
        <w:tc>
          <w:tcPr>
            <w:tcW w:w="1195" w:type="dxa"/>
            <w:shd w:val="clear" w:color="auto" w:fill="auto"/>
            <w:tcMar>
              <w:top w:w="100" w:type="dxa"/>
              <w:left w:w="100" w:type="dxa"/>
              <w:bottom w:w="100" w:type="dxa"/>
              <w:right w:w="100" w:type="dxa"/>
            </w:tcMar>
          </w:tcPr>
          <w:p w14:paraId="672633E8"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4</w:t>
            </w:r>
          </w:p>
        </w:tc>
        <w:tc>
          <w:tcPr>
            <w:tcW w:w="4536" w:type="dxa"/>
            <w:shd w:val="clear" w:color="auto" w:fill="auto"/>
            <w:tcMar>
              <w:top w:w="100" w:type="dxa"/>
              <w:left w:w="100" w:type="dxa"/>
              <w:bottom w:w="100" w:type="dxa"/>
              <w:right w:w="100" w:type="dxa"/>
            </w:tcMar>
          </w:tcPr>
          <w:p w14:paraId="38DDAE2A" w14:textId="158E9F6A" w:rsidR="00BD6671" w:rsidRPr="00BD6671" w:rsidRDefault="00BD6671" w:rsidP="00BD6671">
            <w:pPr>
              <w:jc w:val="both"/>
              <w:rPr>
                <w:rFonts w:ascii="Gill Sans" w:eastAsia="Gill Sans" w:hAnsi="Gill Sans" w:cs="Gill Sans"/>
                <w:sz w:val="20"/>
                <w:szCs w:val="20"/>
              </w:rPr>
            </w:pPr>
            <w:r>
              <w:rPr>
                <w:rFonts w:ascii="Gill Sans" w:eastAsia="Gill Sans" w:hAnsi="Gill Sans" w:cs="Gill Sans"/>
                <w:sz w:val="20"/>
                <w:szCs w:val="20"/>
              </w:rPr>
              <w:t>Funciones: c</w:t>
            </w:r>
            <w:r w:rsidRPr="00BD6671">
              <w:rPr>
                <w:rFonts w:ascii="Gill Sans" w:eastAsia="Gill Sans" w:hAnsi="Gill Sans" w:cs="Gill Sans"/>
                <w:sz w:val="20"/>
                <w:szCs w:val="20"/>
              </w:rPr>
              <w:t>onceptos previos</w:t>
            </w:r>
            <w:r>
              <w:rPr>
                <w:rFonts w:ascii="Gill Sans" w:eastAsia="Gill Sans" w:hAnsi="Gill Sans" w:cs="Gill Sans"/>
                <w:sz w:val="20"/>
                <w:szCs w:val="20"/>
              </w:rPr>
              <w:t>, d</w:t>
            </w:r>
            <w:r w:rsidRPr="00BD6671">
              <w:rPr>
                <w:rFonts w:ascii="Gill Sans" w:eastAsia="Gill Sans" w:hAnsi="Gill Sans" w:cs="Gill Sans"/>
                <w:sz w:val="20"/>
                <w:szCs w:val="20"/>
              </w:rPr>
              <w:t>efinición</w:t>
            </w:r>
            <w:r>
              <w:rPr>
                <w:rFonts w:ascii="Gill Sans" w:eastAsia="Gill Sans" w:hAnsi="Gill Sans" w:cs="Gill Sans"/>
                <w:sz w:val="20"/>
                <w:szCs w:val="20"/>
              </w:rPr>
              <w:t xml:space="preserve"> y</w:t>
            </w:r>
            <w:r w:rsidRPr="00BD6671">
              <w:rPr>
                <w:rFonts w:ascii="Gill Sans" w:eastAsia="Gill Sans" w:hAnsi="Gill Sans" w:cs="Gill Sans"/>
                <w:sz w:val="20"/>
                <w:szCs w:val="20"/>
              </w:rPr>
              <w:t xml:space="preserve"> ejemplos.</w:t>
            </w:r>
          </w:p>
          <w:p w14:paraId="3A516C66" w14:textId="0E9C5A8F" w:rsidR="006E0E9B" w:rsidRDefault="00BD6671" w:rsidP="00BD6671">
            <w:pPr>
              <w:jc w:val="both"/>
              <w:rPr>
                <w:rFonts w:ascii="Gill Sans" w:eastAsia="Gill Sans" w:hAnsi="Gill Sans" w:cs="Gill Sans"/>
                <w:sz w:val="20"/>
                <w:szCs w:val="20"/>
              </w:rPr>
            </w:pPr>
            <w:r w:rsidRPr="00BD6671">
              <w:rPr>
                <w:rFonts w:ascii="Gill Sans" w:eastAsia="Gill Sans" w:hAnsi="Gill Sans" w:cs="Gill Sans"/>
                <w:sz w:val="20"/>
                <w:szCs w:val="20"/>
              </w:rPr>
              <w:t>Dominio y Rango. Gráfica de una función. Funciones reales de variable real: función lineal. La recta y la noción de pendiente. Funciones definidas por tramos. Simetría de gráfica de funciones con los ejes coordenados.</w:t>
            </w:r>
          </w:p>
        </w:tc>
        <w:tc>
          <w:tcPr>
            <w:tcW w:w="2268" w:type="dxa"/>
            <w:shd w:val="clear" w:color="auto" w:fill="auto"/>
            <w:tcMar>
              <w:top w:w="100" w:type="dxa"/>
              <w:left w:w="100" w:type="dxa"/>
              <w:bottom w:w="100" w:type="dxa"/>
              <w:right w:w="100" w:type="dxa"/>
            </w:tcMar>
          </w:tcPr>
          <w:p w14:paraId="1D0EBE01" w14:textId="52115C27" w:rsidR="007F5B6D" w:rsidRPr="00D47486" w:rsidRDefault="00D105D6"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1</w:t>
            </w:r>
            <w:r w:rsidR="00033DF5" w:rsidRPr="00D47486">
              <w:rPr>
                <w:rFonts w:ascii="Gill Sans" w:eastAsia="Gill Sans" w:hAnsi="Gill Sans" w:cs="Gill Sans"/>
                <w:sz w:val="20"/>
                <w:szCs w:val="20"/>
              </w:rPr>
              <w:t>3</w:t>
            </w:r>
            <w:r w:rsidR="005A03C8" w:rsidRPr="00D47486">
              <w:rPr>
                <w:rFonts w:ascii="Gill Sans" w:eastAsia="Gill Sans" w:hAnsi="Gill Sans" w:cs="Gill Sans"/>
                <w:sz w:val="20"/>
                <w:szCs w:val="20"/>
              </w:rPr>
              <w:t xml:space="preserve"> </w:t>
            </w:r>
            <w:r w:rsidR="00033DF5" w:rsidRPr="00D47486">
              <w:rPr>
                <w:rFonts w:ascii="Gill Sans" w:eastAsia="Gill Sans" w:hAnsi="Gill Sans" w:cs="Gill Sans"/>
                <w:sz w:val="20"/>
                <w:szCs w:val="20"/>
              </w:rPr>
              <w:t>de septiembre</w:t>
            </w:r>
          </w:p>
          <w:p w14:paraId="599BDE7D" w14:textId="3B4C6056" w:rsidR="007F5B6D" w:rsidRPr="00D47486" w:rsidRDefault="006C2D18"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2</w:t>
            </w:r>
          </w:p>
        </w:tc>
      </w:tr>
      <w:tr w:rsidR="007F5B6D" w14:paraId="6D633D2F" w14:textId="77777777" w:rsidTr="00033DF5">
        <w:trPr>
          <w:trHeight w:val="420"/>
        </w:trPr>
        <w:tc>
          <w:tcPr>
            <w:tcW w:w="1195" w:type="dxa"/>
            <w:shd w:val="clear" w:color="auto" w:fill="auto"/>
            <w:tcMar>
              <w:top w:w="100" w:type="dxa"/>
              <w:left w:w="100" w:type="dxa"/>
              <w:bottom w:w="100" w:type="dxa"/>
              <w:right w:w="100" w:type="dxa"/>
            </w:tcMar>
          </w:tcPr>
          <w:p w14:paraId="38EE95A7"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5</w:t>
            </w:r>
          </w:p>
        </w:tc>
        <w:tc>
          <w:tcPr>
            <w:tcW w:w="4536" w:type="dxa"/>
            <w:shd w:val="clear" w:color="auto" w:fill="auto"/>
            <w:tcMar>
              <w:top w:w="100" w:type="dxa"/>
              <w:left w:w="100" w:type="dxa"/>
              <w:bottom w:w="100" w:type="dxa"/>
              <w:right w:w="100" w:type="dxa"/>
            </w:tcMar>
          </w:tcPr>
          <w:p w14:paraId="33EFEF27" w14:textId="5D277C30" w:rsidR="007F5B6D" w:rsidRDefault="005A03C8">
            <w:pPr>
              <w:jc w:val="both"/>
              <w:rPr>
                <w:rFonts w:ascii="Gill Sans" w:eastAsia="Gill Sans" w:hAnsi="Gill Sans" w:cs="Gill Sans"/>
                <w:sz w:val="20"/>
                <w:szCs w:val="20"/>
              </w:rPr>
            </w:pPr>
            <w:r>
              <w:rPr>
                <w:rFonts w:ascii="Gill Sans" w:eastAsia="Gill Sans" w:hAnsi="Gill Sans" w:cs="Gill Sans"/>
                <w:sz w:val="20"/>
                <w:szCs w:val="20"/>
              </w:rPr>
              <w:t>Funciones cuadráticas: parábola y vértice.</w:t>
            </w:r>
            <w:r w:rsidR="00BD6671">
              <w:rPr>
                <w:rFonts w:ascii="Gill Sans" w:eastAsia="Gill Sans" w:hAnsi="Gill Sans" w:cs="Gill Sans"/>
                <w:sz w:val="20"/>
                <w:szCs w:val="20"/>
              </w:rPr>
              <w:t xml:space="preserve"> </w:t>
            </w:r>
          </w:p>
          <w:p w14:paraId="09281177" w14:textId="57B57835" w:rsidR="006E0E9B" w:rsidRDefault="006E0E9B">
            <w:pPr>
              <w:widowControl w:val="0"/>
              <w:pBdr>
                <w:top w:val="nil"/>
                <w:left w:val="nil"/>
                <w:bottom w:val="nil"/>
                <w:right w:val="nil"/>
                <w:between w:val="nil"/>
              </w:pBdr>
              <w:rPr>
                <w:rFonts w:ascii="Gill Sans" w:eastAsia="Gill Sans" w:hAnsi="Gill Sans" w:cs="Gill Sans"/>
                <w:sz w:val="20"/>
                <w:szCs w:val="20"/>
              </w:rPr>
            </w:pPr>
            <w:r w:rsidRPr="006E0E9B">
              <w:rPr>
                <w:rFonts w:ascii="Gill Sans" w:eastAsia="Gill Sans" w:hAnsi="Gill Sans" w:cs="Gill Sans"/>
                <w:sz w:val="20"/>
                <w:szCs w:val="20"/>
              </w:rPr>
              <w:t>Interpretación geométrica y resolución de ecuaciones e inecuaciones cuadráticas. Modelación de funciones.</w:t>
            </w:r>
          </w:p>
        </w:tc>
        <w:tc>
          <w:tcPr>
            <w:tcW w:w="2268" w:type="dxa"/>
            <w:shd w:val="clear" w:color="auto" w:fill="auto"/>
            <w:tcMar>
              <w:top w:w="100" w:type="dxa"/>
              <w:left w:w="100" w:type="dxa"/>
              <w:bottom w:w="100" w:type="dxa"/>
              <w:right w:w="100" w:type="dxa"/>
            </w:tcMar>
          </w:tcPr>
          <w:p w14:paraId="7229AA25" w14:textId="1DD96247" w:rsidR="007F5B6D" w:rsidRPr="00D47486" w:rsidRDefault="00103A42" w:rsidP="00AE5E18">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033DF5" w:rsidRPr="00D47486">
              <w:rPr>
                <w:rFonts w:ascii="Gill Sans" w:eastAsia="Gill Sans" w:hAnsi="Gill Sans" w:cs="Gill Sans"/>
                <w:sz w:val="20"/>
                <w:szCs w:val="20"/>
              </w:rPr>
              <w:t>20</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septiembre</w:t>
            </w:r>
          </w:p>
          <w:p w14:paraId="437151FD" w14:textId="6072EB4F" w:rsidR="007F5B6D" w:rsidRPr="00D47486" w:rsidRDefault="006C2D18" w:rsidP="00D105D6">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Práctica Calificada 1</w:t>
            </w:r>
          </w:p>
        </w:tc>
      </w:tr>
      <w:tr w:rsidR="007F5B6D" w14:paraId="149C3D7A" w14:textId="77777777" w:rsidTr="00D105D6">
        <w:trPr>
          <w:trHeight w:val="420"/>
        </w:trPr>
        <w:tc>
          <w:tcPr>
            <w:tcW w:w="7999" w:type="dxa"/>
            <w:gridSpan w:val="3"/>
            <w:shd w:val="clear" w:color="auto" w:fill="auto"/>
            <w:tcMar>
              <w:top w:w="100" w:type="dxa"/>
              <w:left w:w="100" w:type="dxa"/>
              <w:bottom w:w="100" w:type="dxa"/>
              <w:right w:w="100" w:type="dxa"/>
            </w:tcMar>
          </w:tcPr>
          <w:p w14:paraId="132F31F5" w14:textId="77777777" w:rsidR="007F5B6D" w:rsidRPr="00D47486" w:rsidRDefault="005A03C8">
            <w:pPr>
              <w:widowControl w:val="0"/>
              <w:rPr>
                <w:rFonts w:ascii="Gill Sans" w:eastAsia="Gill Sans" w:hAnsi="Gill Sans" w:cs="Gill Sans"/>
                <w:b/>
                <w:sz w:val="22"/>
                <w:szCs w:val="22"/>
              </w:rPr>
            </w:pPr>
            <w:r w:rsidRPr="00D47486">
              <w:rPr>
                <w:rFonts w:ascii="Gill Sans" w:eastAsia="Gill Sans" w:hAnsi="Gill Sans" w:cs="Gill Sans"/>
                <w:b/>
                <w:sz w:val="22"/>
                <w:szCs w:val="22"/>
              </w:rPr>
              <w:t>Unidad 3: Lugar geométrico en el plano</w:t>
            </w:r>
          </w:p>
        </w:tc>
      </w:tr>
      <w:tr w:rsidR="007F5B6D" w14:paraId="698B6F9D" w14:textId="77777777" w:rsidTr="00033DF5">
        <w:trPr>
          <w:trHeight w:val="420"/>
        </w:trPr>
        <w:tc>
          <w:tcPr>
            <w:tcW w:w="1195" w:type="dxa"/>
            <w:shd w:val="clear" w:color="auto" w:fill="auto"/>
            <w:tcMar>
              <w:top w:w="100" w:type="dxa"/>
              <w:left w:w="100" w:type="dxa"/>
              <w:bottom w:w="100" w:type="dxa"/>
              <w:right w:w="100" w:type="dxa"/>
            </w:tcMar>
          </w:tcPr>
          <w:p w14:paraId="48EF3102"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6</w:t>
            </w:r>
          </w:p>
        </w:tc>
        <w:tc>
          <w:tcPr>
            <w:tcW w:w="4536" w:type="dxa"/>
            <w:shd w:val="clear" w:color="auto" w:fill="auto"/>
            <w:tcMar>
              <w:top w:w="100" w:type="dxa"/>
              <w:left w:w="100" w:type="dxa"/>
              <w:bottom w:w="100" w:type="dxa"/>
              <w:right w:w="100" w:type="dxa"/>
            </w:tcMar>
          </w:tcPr>
          <w:p w14:paraId="1B3802B4" w14:textId="6CBF7A84" w:rsidR="007F5B6D" w:rsidRDefault="005A03C8">
            <w:pPr>
              <w:jc w:val="both"/>
              <w:rPr>
                <w:rFonts w:ascii="Gill Sans" w:eastAsia="Gill Sans" w:hAnsi="Gill Sans" w:cs="Gill Sans"/>
                <w:sz w:val="20"/>
                <w:szCs w:val="20"/>
              </w:rPr>
            </w:pPr>
            <w:r>
              <w:rPr>
                <w:rFonts w:ascii="Gill Sans" w:eastAsia="Gill Sans" w:hAnsi="Gill Sans" w:cs="Gill Sans"/>
                <w:sz w:val="20"/>
                <w:szCs w:val="20"/>
              </w:rPr>
              <w:t>Distancia entre dos puntos, punto medio. Noción de lugares geométricos. La recta como lugar geométrico</w:t>
            </w:r>
            <w:r w:rsidR="00EF7270">
              <w:rPr>
                <w:rFonts w:ascii="Gill Sans" w:eastAsia="Gill Sans" w:hAnsi="Gill Sans" w:cs="Gill Sans"/>
                <w:sz w:val="20"/>
                <w:szCs w:val="20"/>
              </w:rPr>
              <w:t>, l</w:t>
            </w:r>
            <w:r w:rsidR="00EF7270" w:rsidRPr="00EF7270">
              <w:rPr>
                <w:rFonts w:ascii="Gill Sans" w:eastAsia="Gill Sans" w:hAnsi="Gill Sans" w:cs="Gill Sans"/>
                <w:sz w:val="20"/>
                <w:szCs w:val="20"/>
              </w:rPr>
              <w:t>a circunferencia como lugar geométrico.</w:t>
            </w:r>
          </w:p>
        </w:tc>
        <w:tc>
          <w:tcPr>
            <w:tcW w:w="2268" w:type="dxa"/>
            <w:shd w:val="clear" w:color="auto" w:fill="auto"/>
            <w:tcMar>
              <w:top w:w="100" w:type="dxa"/>
              <w:left w:w="100" w:type="dxa"/>
              <w:bottom w:w="100" w:type="dxa"/>
              <w:right w:w="100" w:type="dxa"/>
            </w:tcMar>
          </w:tcPr>
          <w:p w14:paraId="155364A3" w14:textId="5FA37999" w:rsidR="007F5B6D" w:rsidRPr="00D47486" w:rsidRDefault="00103A42" w:rsidP="00AE5E18">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2</w:t>
            </w:r>
            <w:r w:rsidR="00AE5E18" w:rsidRPr="00D47486">
              <w:rPr>
                <w:rFonts w:ascii="Gill Sans" w:eastAsia="Gill Sans" w:hAnsi="Gill Sans" w:cs="Gill Sans"/>
                <w:sz w:val="20"/>
                <w:szCs w:val="20"/>
              </w:rPr>
              <w:t>7</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septiembre</w:t>
            </w:r>
          </w:p>
          <w:p w14:paraId="3B488E64" w14:textId="56D085FD" w:rsidR="007F5B6D" w:rsidRPr="00D47486" w:rsidRDefault="00506563"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sidR="006C2D18">
              <w:rPr>
                <w:rFonts w:ascii="Gill Sans" w:eastAsia="Gill Sans" w:hAnsi="Gill Sans" w:cs="Gill Sans"/>
                <w:sz w:val="20"/>
                <w:szCs w:val="20"/>
              </w:rPr>
              <w:t>3</w:t>
            </w:r>
          </w:p>
        </w:tc>
      </w:tr>
      <w:tr w:rsidR="007F5B6D" w14:paraId="32F1E355" w14:textId="77777777" w:rsidTr="00033DF5">
        <w:trPr>
          <w:trHeight w:val="420"/>
        </w:trPr>
        <w:tc>
          <w:tcPr>
            <w:tcW w:w="1195" w:type="dxa"/>
            <w:shd w:val="clear" w:color="auto" w:fill="auto"/>
            <w:tcMar>
              <w:top w:w="100" w:type="dxa"/>
              <w:left w:w="100" w:type="dxa"/>
              <w:bottom w:w="100" w:type="dxa"/>
              <w:right w:w="100" w:type="dxa"/>
            </w:tcMar>
          </w:tcPr>
          <w:p w14:paraId="2545B959"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7</w:t>
            </w:r>
          </w:p>
        </w:tc>
        <w:tc>
          <w:tcPr>
            <w:tcW w:w="4536" w:type="dxa"/>
            <w:shd w:val="clear" w:color="auto" w:fill="auto"/>
            <w:tcMar>
              <w:top w:w="100" w:type="dxa"/>
              <w:left w:w="100" w:type="dxa"/>
              <w:bottom w:w="100" w:type="dxa"/>
              <w:right w:w="100" w:type="dxa"/>
            </w:tcMar>
          </w:tcPr>
          <w:p w14:paraId="7EE4409A" w14:textId="1988D5C7" w:rsidR="00EF7270" w:rsidRDefault="00EF7270" w:rsidP="00EF7270">
            <w:pPr>
              <w:jc w:val="both"/>
              <w:rPr>
                <w:rFonts w:ascii="Gill Sans" w:eastAsia="Gill Sans" w:hAnsi="Gill Sans" w:cs="Gill Sans"/>
                <w:sz w:val="20"/>
                <w:szCs w:val="20"/>
              </w:rPr>
            </w:pPr>
            <w:r w:rsidRPr="00EF7270">
              <w:rPr>
                <w:rFonts w:ascii="Gill Sans" w:eastAsia="Gill Sans" w:hAnsi="Gill Sans" w:cs="Gill Sans"/>
                <w:sz w:val="20"/>
                <w:szCs w:val="20"/>
              </w:rPr>
              <w:t>La parábola como lugar geométrico. Expresiones algebraicas, formas canónicas, localización de sus principales elementos. Gráfica</w:t>
            </w:r>
            <w:r>
              <w:rPr>
                <w:rFonts w:ascii="Gill Sans" w:eastAsia="Gill Sans" w:hAnsi="Gill Sans" w:cs="Gill Sans"/>
                <w:sz w:val="20"/>
                <w:szCs w:val="20"/>
              </w:rPr>
              <w:t>.</w:t>
            </w:r>
          </w:p>
        </w:tc>
        <w:tc>
          <w:tcPr>
            <w:tcW w:w="2268" w:type="dxa"/>
            <w:shd w:val="clear" w:color="auto" w:fill="auto"/>
            <w:tcMar>
              <w:top w:w="100" w:type="dxa"/>
              <w:left w:w="100" w:type="dxa"/>
              <w:bottom w:w="100" w:type="dxa"/>
              <w:right w:w="100" w:type="dxa"/>
            </w:tcMar>
          </w:tcPr>
          <w:p w14:paraId="37739DEE" w14:textId="1ACD5C45"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AE5E18" w:rsidRPr="00D47486">
              <w:rPr>
                <w:rFonts w:ascii="Gill Sans" w:eastAsia="Gill Sans" w:hAnsi="Gill Sans" w:cs="Gill Sans"/>
                <w:sz w:val="20"/>
                <w:szCs w:val="20"/>
              </w:rPr>
              <w:t>4</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octubre</w:t>
            </w:r>
          </w:p>
          <w:p w14:paraId="697E7240" w14:textId="6B9C6FA8" w:rsidR="007F5B6D" w:rsidRPr="00D47486" w:rsidRDefault="006C2D18"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4</w:t>
            </w:r>
          </w:p>
        </w:tc>
      </w:tr>
      <w:tr w:rsidR="007F5B6D" w14:paraId="3151AE7C" w14:textId="77777777" w:rsidTr="00033DF5">
        <w:trPr>
          <w:trHeight w:val="420"/>
        </w:trPr>
        <w:tc>
          <w:tcPr>
            <w:tcW w:w="1195" w:type="dxa"/>
            <w:shd w:val="clear" w:color="auto" w:fill="auto"/>
            <w:tcMar>
              <w:top w:w="100" w:type="dxa"/>
              <w:left w:w="100" w:type="dxa"/>
              <w:bottom w:w="100" w:type="dxa"/>
              <w:right w:w="100" w:type="dxa"/>
            </w:tcMar>
          </w:tcPr>
          <w:p w14:paraId="04AB04CE"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8</w:t>
            </w:r>
          </w:p>
        </w:tc>
        <w:tc>
          <w:tcPr>
            <w:tcW w:w="4536" w:type="dxa"/>
            <w:shd w:val="clear" w:color="auto" w:fill="auto"/>
            <w:tcMar>
              <w:top w:w="100" w:type="dxa"/>
              <w:left w:w="100" w:type="dxa"/>
              <w:bottom w:w="100" w:type="dxa"/>
              <w:right w:w="100" w:type="dxa"/>
            </w:tcMar>
          </w:tcPr>
          <w:p w14:paraId="2FE40CE8" w14:textId="5ACDAF44" w:rsidR="007F5B6D" w:rsidRDefault="005A03C8" w:rsidP="00EF7270">
            <w:pPr>
              <w:jc w:val="both"/>
              <w:rPr>
                <w:rFonts w:ascii="Gill Sans" w:eastAsia="Gill Sans" w:hAnsi="Gill Sans" w:cs="Gill Sans"/>
                <w:sz w:val="20"/>
                <w:szCs w:val="20"/>
              </w:rPr>
            </w:pPr>
            <w:r>
              <w:rPr>
                <w:rFonts w:ascii="Gill Sans" w:eastAsia="Gill Sans" w:hAnsi="Gill Sans" w:cs="Gill Sans"/>
                <w:sz w:val="20"/>
                <w:szCs w:val="20"/>
              </w:rPr>
              <w:t>La elipse</w:t>
            </w:r>
            <w:r w:rsidR="00EF7270">
              <w:t xml:space="preserve"> </w:t>
            </w:r>
            <w:r w:rsidR="00EF7270" w:rsidRPr="00EF7270">
              <w:rPr>
                <w:rFonts w:ascii="Gill Sans" w:eastAsia="Gill Sans" w:hAnsi="Gill Sans" w:cs="Gill Sans"/>
                <w:sz w:val="20"/>
                <w:szCs w:val="20"/>
              </w:rPr>
              <w:t>como lugar geométrico.</w:t>
            </w:r>
            <w:r w:rsidR="00EF7270">
              <w:rPr>
                <w:rFonts w:ascii="Gill Sans" w:eastAsia="Gill Sans" w:hAnsi="Gill Sans" w:cs="Gill Sans"/>
                <w:sz w:val="20"/>
                <w:szCs w:val="20"/>
              </w:rPr>
              <w:t xml:space="preserve"> </w:t>
            </w:r>
            <w:r w:rsidR="00EF7270" w:rsidRPr="00EF7270">
              <w:rPr>
                <w:rFonts w:ascii="Gill Sans" w:eastAsia="Gill Sans" w:hAnsi="Gill Sans" w:cs="Gill Sans"/>
                <w:sz w:val="20"/>
                <w:szCs w:val="20"/>
              </w:rPr>
              <w:t>Expresiones algebraicas, formas canónicas, localización de sus principales elementos. Gráfica.</w:t>
            </w:r>
          </w:p>
        </w:tc>
        <w:tc>
          <w:tcPr>
            <w:tcW w:w="2268" w:type="dxa"/>
            <w:shd w:val="clear" w:color="auto" w:fill="auto"/>
            <w:tcMar>
              <w:top w:w="100" w:type="dxa"/>
              <w:left w:w="100" w:type="dxa"/>
              <w:bottom w:w="100" w:type="dxa"/>
              <w:right w:w="100" w:type="dxa"/>
            </w:tcMar>
          </w:tcPr>
          <w:p w14:paraId="766AF810" w14:textId="1A5BB26A"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AE5E18" w:rsidRPr="00D47486">
              <w:rPr>
                <w:rFonts w:ascii="Gill Sans" w:eastAsia="Gill Sans" w:hAnsi="Gill Sans" w:cs="Gill Sans"/>
                <w:sz w:val="20"/>
                <w:szCs w:val="20"/>
              </w:rPr>
              <w:t>11 de octubre</w:t>
            </w:r>
          </w:p>
          <w:p w14:paraId="00BB6D03" w14:textId="272C75CC" w:rsidR="007F5B6D" w:rsidRPr="00D47486" w:rsidRDefault="006C2D18"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Práctica Calificada 2</w:t>
            </w:r>
          </w:p>
        </w:tc>
      </w:tr>
      <w:tr w:rsidR="007F5B6D" w14:paraId="0CE5A226" w14:textId="77777777" w:rsidTr="00033DF5">
        <w:trPr>
          <w:trHeight w:val="420"/>
        </w:trPr>
        <w:tc>
          <w:tcPr>
            <w:tcW w:w="1195" w:type="dxa"/>
            <w:shd w:val="clear" w:color="auto" w:fill="auto"/>
            <w:tcMar>
              <w:top w:w="100" w:type="dxa"/>
              <w:left w:w="100" w:type="dxa"/>
              <w:bottom w:w="100" w:type="dxa"/>
              <w:right w:w="100" w:type="dxa"/>
            </w:tcMar>
          </w:tcPr>
          <w:p w14:paraId="259F8CD6"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9</w:t>
            </w:r>
          </w:p>
        </w:tc>
        <w:tc>
          <w:tcPr>
            <w:tcW w:w="4536" w:type="dxa"/>
            <w:shd w:val="clear" w:color="auto" w:fill="auto"/>
            <w:tcMar>
              <w:top w:w="100" w:type="dxa"/>
              <w:left w:w="100" w:type="dxa"/>
              <w:bottom w:w="100" w:type="dxa"/>
              <w:right w:w="100" w:type="dxa"/>
            </w:tcMar>
          </w:tcPr>
          <w:p w14:paraId="74EABF26" w14:textId="77777777" w:rsidR="007F5B6D" w:rsidRDefault="005A03C8">
            <w:pPr>
              <w:jc w:val="both"/>
              <w:rPr>
                <w:rFonts w:ascii="Gill Sans" w:eastAsia="Gill Sans" w:hAnsi="Gill Sans" w:cs="Gill Sans"/>
                <w:b/>
                <w:sz w:val="20"/>
                <w:szCs w:val="20"/>
              </w:rPr>
            </w:pPr>
            <w:r>
              <w:rPr>
                <w:rFonts w:ascii="Gill Sans" w:eastAsia="Gill Sans" w:hAnsi="Gill Sans" w:cs="Gill Sans"/>
                <w:b/>
                <w:sz w:val="20"/>
                <w:szCs w:val="20"/>
              </w:rPr>
              <w:t>Semana de Exámenes Parciales</w:t>
            </w:r>
          </w:p>
        </w:tc>
        <w:tc>
          <w:tcPr>
            <w:tcW w:w="2268" w:type="dxa"/>
            <w:shd w:val="clear" w:color="auto" w:fill="auto"/>
            <w:tcMar>
              <w:top w:w="100" w:type="dxa"/>
              <w:left w:w="100" w:type="dxa"/>
              <w:bottom w:w="100" w:type="dxa"/>
              <w:right w:w="100" w:type="dxa"/>
            </w:tcMar>
          </w:tcPr>
          <w:p w14:paraId="52BDB933" w14:textId="0F197FF8"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1</w:t>
            </w:r>
            <w:r w:rsidR="00AE5E18" w:rsidRPr="00D47486">
              <w:rPr>
                <w:rFonts w:ascii="Gill Sans" w:eastAsia="Gill Sans" w:hAnsi="Gill Sans" w:cs="Gill Sans"/>
                <w:sz w:val="20"/>
                <w:szCs w:val="20"/>
              </w:rPr>
              <w:t>8</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octubre</w:t>
            </w:r>
          </w:p>
          <w:p w14:paraId="5376BAB5" w14:textId="77777777" w:rsidR="007F5B6D" w:rsidRPr="00D47486" w:rsidRDefault="005A03C8"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No hay práctica</w:t>
            </w:r>
          </w:p>
        </w:tc>
      </w:tr>
      <w:tr w:rsidR="007F5B6D" w14:paraId="4D071895" w14:textId="77777777" w:rsidTr="00033DF5">
        <w:trPr>
          <w:trHeight w:val="420"/>
        </w:trPr>
        <w:tc>
          <w:tcPr>
            <w:tcW w:w="1195" w:type="dxa"/>
            <w:shd w:val="clear" w:color="auto" w:fill="auto"/>
            <w:tcMar>
              <w:top w:w="100" w:type="dxa"/>
              <w:left w:w="100" w:type="dxa"/>
              <w:bottom w:w="100" w:type="dxa"/>
              <w:right w:w="100" w:type="dxa"/>
            </w:tcMar>
          </w:tcPr>
          <w:p w14:paraId="608A50F6"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10</w:t>
            </w:r>
          </w:p>
        </w:tc>
        <w:tc>
          <w:tcPr>
            <w:tcW w:w="4536" w:type="dxa"/>
            <w:shd w:val="clear" w:color="auto" w:fill="auto"/>
            <w:tcMar>
              <w:top w:w="100" w:type="dxa"/>
              <w:left w:w="100" w:type="dxa"/>
              <w:bottom w:w="100" w:type="dxa"/>
              <w:right w:w="100" w:type="dxa"/>
            </w:tcMar>
          </w:tcPr>
          <w:p w14:paraId="3550E04F" w14:textId="2342AC29" w:rsidR="007F5B6D" w:rsidRDefault="005A03C8">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La hipérbola</w:t>
            </w:r>
            <w:r w:rsidR="00BD6671">
              <w:t xml:space="preserve"> </w:t>
            </w:r>
            <w:r w:rsidR="00BD6671" w:rsidRPr="00BD6671">
              <w:rPr>
                <w:rFonts w:ascii="Gill Sans" w:eastAsia="Gill Sans" w:hAnsi="Gill Sans" w:cs="Gill Sans"/>
                <w:sz w:val="20"/>
                <w:szCs w:val="20"/>
              </w:rPr>
              <w:t>como lugar geométrico. Expresiones algebraicas de la hipérbola, formas canónicas, localización de sus principales elementos. Gráfica.</w:t>
            </w:r>
          </w:p>
        </w:tc>
        <w:tc>
          <w:tcPr>
            <w:tcW w:w="2268" w:type="dxa"/>
            <w:shd w:val="clear" w:color="auto" w:fill="auto"/>
            <w:tcMar>
              <w:top w:w="100" w:type="dxa"/>
              <w:left w:w="100" w:type="dxa"/>
              <w:bottom w:w="100" w:type="dxa"/>
              <w:right w:w="100" w:type="dxa"/>
            </w:tcMar>
          </w:tcPr>
          <w:p w14:paraId="4D02A7DC" w14:textId="5CEEB076"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2</w:t>
            </w:r>
            <w:r w:rsidR="00AE5E18" w:rsidRPr="00D47486">
              <w:rPr>
                <w:rFonts w:ascii="Gill Sans" w:eastAsia="Gill Sans" w:hAnsi="Gill Sans" w:cs="Gill Sans"/>
                <w:sz w:val="20"/>
                <w:szCs w:val="20"/>
              </w:rPr>
              <w:t>5</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octubre</w:t>
            </w:r>
          </w:p>
          <w:p w14:paraId="79EE7B8F" w14:textId="74F4EF8D" w:rsidR="007F5B6D" w:rsidRPr="00D47486" w:rsidRDefault="005A03C8"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sidR="00200500">
              <w:rPr>
                <w:rFonts w:ascii="Gill Sans" w:eastAsia="Gill Sans" w:hAnsi="Gill Sans" w:cs="Gill Sans"/>
                <w:sz w:val="20"/>
                <w:szCs w:val="20"/>
              </w:rPr>
              <w:t>5</w:t>
            </w:r>
          </w:p>
        </w:tc>
      </w:tr>
      <w:tr w:rsidR="007F5B6D" w14:paraId="4D47BFE8" w14:textId="77777777" w:rsidTr="00D105D6">
        <w:trPr>
          <w:trHeight w:val="420"/>
        </w:trPr>
        <w:tc>
          <w:tcPr>
            <w:tcW w:w="7999" w:type="dxa"/>
            <w:gridSpan w:val="3"/>
            <w:shd w:val="clear" w:color="auto" w:fill="auto"/>
            <w:tcMar>
              <w:top w:w="100" w:type="dxa"/>
              <w:left w:w="100" w:type="dxa"/>
              <w:bottom w:w="100" w:type="dxa"/>
              <w:right w:w="100" w:type="dxa"/>
            </w:tcMar>
          </w:tcPr>
          <w:p w14:paraId="2446DAE1" w14:textId="77777777" w:rsidR="007F5B6D" w:rsidRPr="00D47486" w:rsidRDefault="005A03C8">
            <w:pPr>
              <w:widowControl w:val="0"/>
              <w:pBdr>
                <w:top w:val="nil"/>
                <w:left w:val="nil"/>
                <w:bottom w:val="nil"/>
                <w:right w:val="nil"/>
                <w:between w:val="nil"/>
              </w:pBdr>
              <w:rPr>
                <w:rFonts w:ascii="Gill Sans" w:eastAsia="Gill Sans" w:hAnsi="Gill Sans" w:cs="Gill Sans"/>
                <w:b/>
                <w:sz w:val="22"/>
                <w:szCs w:val="22"/>
              </w:rPr>
            </w:pPr>
            <w:r w:rsidRPr="00D47486">
              <w:rPr>
                <w:rFonts w:ascii="Gill Sans" w:eastAsia="Gill Sans" w:hAnsi="Gill Sans" w:cs="Gill Sans"/>
                <w:b/>
                <w:sz w:val="22"/>
                <w:szCs w:val="22"/>
              </w:rPr>
              <w:t>Unidad 4: Geometría en el espacio y vectores en lR</w:t>
            </w:r>
            <w:r w:rsidRPr="00EF7270">
              <w:rPr>
                <w:rFonts w:ascii="Gill Sans" w:eastAsia="Gill Sans" w:hAnsi="Gill Sans" w:cs="Gill Sans"/>
                <w:b/>
                <w:sz w:val="22"/>
                <w:szCs w:val="22"/>
                <w:vertAlign w:val="superscript"/>
              </w:rPr>
              <w:t>3</w:t>
            </w:r>
          </w:p>
        </w:tc>
      </w:tr>
      <w:tr w:rsidR="007F5B6D" w14:paraId="7630AB2F" w14:textId="77777777" w:rsidTr="00033DF5">
        <w:trPr>
          <w:trHeight w:val="420"/>
        </w:trPr>
        <w:tc>
          <w:tcPr>
            <w:tcW w:w="1195" w:type="dxa"/>
            <w:shd w:val="clear" w:color="auto" w:fill="auto"/>
            <w:tcMar>
              <w:top w:w="100" w:type="dxa"/>
              <w:left w:w="100" w:type="dxa"/>
              <w:bottom w:w="100" w:type="dxa"/>
              <w:right w:w="100" w:type="dxa"/>
            </w:tcMar>
          </w:tcPr>
          <w:p w14:paraId="5499FCC6"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11</w:t>
            </w:r>
          </w:p>
        </w:tc>
        <w:tc>
          <w:tcPr>
            <w:tcW w:w="4536" w:type="dxa"/>
            <w:shd w:val="clear" w:color="auto" w:fill="auto"/>
            <w:tcMar>
              <w:top w:w="100" w:type="dxa"/>
              <w:left w:w="100" w:type="dxa"/>
              <w:bottom w:w="100" w:type="dxa"/>
              <w:right w:w="100" w:type="dxa"/>
            </w:tcMar>
          </w:tcPr>
          <w:p w14:paraId="6AC0538E" w14:textId="7C0F07A3" w:rsidR="007F5B6D" w:rsidRDefault="005A03C8" w:rsidP="00C71DA4">
            <w:pPr>
              <w:jc w:val="both"/>
              <w:rPr>
                <w:rFonts w:ascii="Gill Sans" w:eastAsia="Gill Sans" w:hAnsi="Gill Sans" w:cs="Gill Sans"/>
                <w:sz w:val="20"/>
                <w:szCs w:val="20"/>
              </w:rPr>
            </w:pPr>
            <w:r>
              <w:rPr>
                <w:rFonts w:ascii="Gill Sans" w:eastAsia="Gill Sans" w:hAnsi="Gill Sans" w:cs="Gill Sans"/>
                <w:sz w:val="20"/>
                <w:szCs w:val="20"/>
              </w:rPr>
              <w:t>Ecuaciones de planos paralelos a los ejes coordenados. Interpretación geométrica. Superficies.</w:t>
            </w:r>
          </w:p>
        </w:tc>
        <w:tc>
          <w:tcPr>
            <w:tcW w:w="2268" w:type="dxa"/>
            <w:shd w:val="clear" w:color="auto" w:fill="auto"/>
            <w:tcMar>
              <w:top w:w="100" w:type="dxa"/>
              <w:left w:w="100" w:type="dxa"/>
              <w:bottom w:w="100" w:type="dxa"/>
              <w:right w:w="100" w:type="dxa"/>
            </w:tcMar>
          </w:tcPr>
          <w:p w14:paraId="4371E69B" w14:textId="7A681FB6"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AE5E18" w:rsidRPr="00D47486">
              <w:rPr>
                <w:rFonts w:ascii="Gill Sans" w:eastAsia="Gill Sans" w:hAnsi="Gill Sans" w:cs="Gill Sans"/>
                <w:sz w:val="20"/>
                <w:szCs w:val="20"/>
              </w:rPr>
              <w:t>1</w:t>
            </w:r>
            <w:r w:rsidR="005A03C8" w:rsidRPr="00D47486">
              <w:rPr>
                <w:rFonts w:ascii="Gill Sans" w:eastAsia="Gill Sans" w:hAnsi="Gill Sans" w:cs="Gill Sans"/>
                <w:sz w:val="20"/>
                <w:szCs w:val="20"/>
              </w:rPr>
              <w:t xml:space="preserve"> de </w:t>
            </w:r>
            <w:r w:rsidR="00AE5E18" w:rsidRPr="00D47486">
              <w:rPr>
                <w:rFonts w:ascii="Gill Sans" w:eastAsia="Gill Sans" w:hAnsi="Gill Sans" w:cs="Gill Sans"/>
                <w:sz w:val="20"/>
                <w:szCs w:val="20"/>
              </w:rPr>
              <w:t>noviembre</w:t>
            </w:r>
          </w:p>
          <w:p w14:paraId="1ABFB46F" w14:textId="77777777" w:rsidR="007F5B6D" w:rsidRDefault="00AE5E18" w:rsidP="00EF7270">
            <w:pPr>
              <w:widowControl w:val="0"/>
              <w:pBdr>
                <w:top w:val="nil"/>
                <w:left w:val="nil"/>
                <w:bottom w:val="nil"/>
                <w:right w:val="nil"/>
                <w:between w:val="nil"/>
              </w:pBdr>
              <w:jc w:val="center"/>
              <w:rPr>
                <w:rFonts w:ascii="Gill Sans" w:eastAsia="Gill Sans" w:hAnsi="Gill Sans" w:cs="Gill Sans"/>
                <w:b/>
                <w:bCs/>
                <w:sz w:val="20"/>
                <w:szCs w:val="20"/>
              </w:rPr>
            </w:pPr>
            <w:r w:rsidRPr="00D47486">
              <w:rPr>
                <w:rFonts w:ascii="Gill Sans" w:eastAsia="Gill Sans" w:hAnsi="Gill Sans" w:cs="Gill Sans"/>
                <w:b/>
                <w:bCs/>
                <w:sz w:val="20"/>
                <w:szCs w:val="20"/>
              </w:rPr>
              <w:t>FERIADO</w:t>
            </w:r>
          </w:p>
          <w:p w14:paraId="03A89A36" w14:textId="4779CFD4" w:rsidR="00200500" w:rsidRPr="00D47486" w:rsidRDefault="00200500" w:rsidP="00EF7270">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No hay práctica</w:t>
            </w:r>
          </w:p>
        </w:tc>
      </w:tr>
      <w:tr w:rsidR="007F5B6D" w14:paraId="4BF2720B" w14:textId="77777777" w:rsidTr="00033DF5">
        <w:trPr>
          <w:trHeight w:val="420"/>
        </w:trPr>
        <w:tc>
          <w:tcPr>
            <w:tcW w:w="1195" w:type="dxa"/>
            <w:shd w:val="clear" w:color="auto" w:fill="auto"/>
            <w:tcMar>
              <w:top w:w="100" w:type="dxa"/>
              <w:left w:w="100" w:type="dxa"/>
              <w:bottom w:w="100" w:type="dxa"/>
              <w:right w:w="100" w:type="dxa"/>
            </w:tcMar>
          </w:tcPr>
          <w:p w14:paraId="4424124D"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12</w:t>
            </w:r>
          </w:p>
        </w:tc>
        <w:tc>
          <w:tcPr>
            <w:tcW w:w="4536" w:type="dxa"/>
            <w:shd w:val="clear" w:color="auto" w:fill="auto"/>
            <w:tcMar>
              <w:top w:w="100" w:type="dxa"/>
              <w:left w:w="100" w:type="dxa"/>
              <w:bottom w:w="100" w:type="dxa"/>
              <w:right w:w="100" w:type="dxa"/>
            </w:tcMar>
          </w:tcPr>
          <w:p w14:paraId="36DEE0ED" w14:textId="1F42B30F" w:rsidR="007F5B6D" w:rsidRDefault="00F02B06">
            <w:pPr>
              <w:jc w:val="both"/>
              <w:rPr>
                <w:rFonts w:ascii="Gill Sans" w:eastAsia="Gill Sans" w:hAnsi="Gill Sans" w:cs="Gill Sans"/>
                <w:sz w:val="20"/>
                <w:szCs w:val="20"/>
              </w:rPr>
            </w:pPr>
            <w:r w:rsidRPr="00F02B06">
              <w:rPr>
                <w:rFonts w:ascii="Gill Sans" w:eastAsia="Gill Sans" w:hAnsi="Gill Sans" w:cs="Gill Sans"/>
                <w:sz w:val="20"/>
                <w:szCs w:val="20"/>
              </w:rPr>
              <w:t>Puntos en R</w:t>
            </w:r>
            <w:r w:rsidRPr="00F02B06">
              <w:rPr>
                <w:rFonts w:ascii="Gill Sans" w:eastAsia="Gill Sans" w:hAnsi="Gill Sans" w:cs="Gill Sans"/>
                <w:sz w:val="20"/>
                <w:szCs w:val="20"/>
                <w:vertAlign w:val="superscript"/>
              </w:rPr>
              <w:t>3</w:t>
            </w:r>
            <w:r w:rsidRPr="00F02B06">
              <w:rPr>
                <w:rFonts w:ascii="Gill Sans" w:eastAsia="Gill Sans" w:hAnsi="Gill Sans" w:cs="Gill Sans"/>
                <w:sz w:val="20"/>
                <w:szCs w:val="20"/>
              </w:rPr>
              <w:t>. Vectores tridimensionales: definición, suma, producto por un escalar, interpretación geométrica de estas operaciones.</w:t>
            </w:r>
            <w:r w:rsidR="005A03C8">
              <w:rPr>
                <w:rFonts w:ascii="Gill Sans" w:eastAsia="Gill Sans" w:hAnsi="Gill Sans" w:cs="Gill Sans"/>
                <w:sz w:val="20"/>
                <w:szCs w:val="20"/>
              </w:rPr>
              <w:t xml:space="preserve"> </w:t>
            </w:r>
          </w:p>
        </w:tc>
        <w:tc>
          <w:tcPr>
            <w:tcW w:w="2268" w:type="dxa"/>
            <w:shd w:val="clear" w:color="auto" w:fill="auto"/>
            <w:tcMar>
              <w:top w:w="100" w:type="dxa"/>
              <w:left w:w="100" w:type="dxa"/>
              <w:bottom w:w="100" w:type="dxa"/>
              <w:right w:w="100" w:type="dxa"/>
            </w:tcMar>
          </w:tcPr>
          <w:p w14:paraId="6750AFFD" w14:textId="1AB7B33A"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AE5E18" w:rsidRPr="00D47486">
              <w:rPr>
                <w:rFonts w:ascii="Gill Sans" w:eastAsia="Gill Sans" w:hAnsi="Gill Sans" w:cs="Gill Sans"/>
                <w:sz w:val="20"/>
                <w:szCs w:val="20"/>
              </w:rPr>
              <w:t>8 de noviembre</w:t>
            </w:r>
          </w:p>
          <w:p w14:paraId="1D7C7DCA" w14:textId="55C12B72" w:rsidR="00103A42" w:rsidRPr="00D47486" w:rsidRDefault="00D47486" w:rsidP="00103A42">
            <w:pPr>
              <w:widowControl w:val="0"/>
              <w:pBdr>
                <w:top w:val="nil"/>
                <w:left w:val="nil"/>
                <w:bottom w:val="nil"/>
                <w:right w:val="nil"/>
                <w:between w:val="nil"/>
              </w:pBdr>
              <w:jc w:val="center"/>
              <w:rPr>
                <w:rFonts w:ascii="Gill Sans" w:eastAsia="Gill Sans" w:hAnsi="Gill Sans" w:cs="Gill Sans"/>
                <w:b/>
                <w:bCs/>
                <w:sz w:val="20"/>
                <w:szCs w:val="20"/>
              </w:rPr>
            </w:pPr>
            <w:r w:rsidRPr="00D47486">
              <w:rPr>
                <w:rFonts w:ascii="Gill Sans" w:eastAsia="Gill Sans" w:hAnsi="Gill Sans" w:cs="Gill Sans"/>
                <w:sz w:val="20"/>
                <w:szCs w:val="20"/>
              </w:rPr>
              <w:t>Práctica Calificada 3</w:t>
            </w:r>
          </w:p>
        </w:tc>
      </w:tr>
      <w:tr w:rsidR="007F5B6D" w14:paraId="06D257F8" w14:textId="77777777" w:rsidTr="00033DF5">
        <w:trPr>
          <w:trHeight w:val="420"/>
        </w:trPr>
        <w:tc>
          <w:tcPr>
            <w:tcW w:w="1195" w:type="dxa"/>
            <w:shd w:val="clear" w:color="auto" w:fill="auto"/>
            <w:tcMar>
              <w:top w:w="100" w:type="dxa"/>
              <w:left w:w="100" w:type="dxa"/>
              <w:bottom w:w="100" w:type="dxa"/>
              <w:right w:w="100" w:type="dxa"/>
            </w:tcMar>
          </w:tcPr>
          <w:p w14:paraId="2F0DEAA9"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13</w:t>
            </w:r>
          </w:p>
        </w:tc>
        <w:tc>
          <w:tcPr>
            <w:tcW w:w="4536" w:type="dxa"/>
            <w:shd w:val="clear" w:color="auto" w:fill="auto"/>
            <w:tcMar>
              <w:top w:w="100" w:type="dxa"/>
              <w:left w:w="100" w:type="dxa"/>
              <w:bottom w:w="100" w:type="dxa"/>
              <w:right w:w="100" w:type="dxa"/>
            </w:tcMar>
          </w:tcPr>
          <w:p w14:paraId="43F026FE" w14:textId="77777777" w:rsidR="007F5B6D" w:rsidRDefault="005A03C8">
            <w:pPr>
              <w:jc w:val="both"/>
              <w:rPr>
                <w:rFonts w:ascii="Gill Sans" w:eastAsia="Gill Sans" w:hAnsi="Gill Sans" w:cs="Gill Sans"/>
                <w:sz w:val="20"/>
                <w:szCs w:val="20"/>
              </w:rPr>
            </w:pPr>
            <w:r>
              <w:rPr>
                <w:rFonts w:ascii="Gill Sans" w:eastAsia="Gill Sans" w:hAnsi="Gill Sans" w:cs="Gill Sans"/>
                <w:sz w:val="20"/>
                <w:szCs w:val="20"/>
              </w:rPr>
              <w:t>Ecuación vectorial de la recta. Posiciones relativas de dos rectas.</w:t>
            </w:r>
          </w:p>
        </w:tc>
        <w:tc>
          <w:tcPr>
            <w:tcW w:w="2268" w:type="dxa"/>
            <w:shd w:val="clear" w:color="auto" w:fill="auto"/>
            <w:tcMar>
              <w:top w:w="100" w:type="dxa"/>
              <w:left w:w="100" w:type="dxa"/>
              <w:bottom w:w="100" w:type="dxa"/>
              <w:right w:w="100" w:type="dxa"/>
            </w:tcMar>
          </w:tcPr>
          <w:p w14:paraId="07CB6F04" w14:textId="19485D0A"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AE5E18" w:rsidRPr="00D47486">
              <w:rPr>
                <w:rFonts w:ascii="Gill Sans" w:eastAsia="Gill Sans" w:hAnsi="Gill Sans" w:cs="Gill Sans"/>
                <w:sz w:val="20"/>
                <w:szCs w:val="20"/>
              </w:rPr>
              <w:t>15 de noviembre</w:t>
            </w:r>
          </w:p>
          <w:p w14:paraId="226E918B" w14:textId="186463B0" w:rsidR="007F5B6D" w:rsidRPr="00D47486" w:rsidRDefault="00C71DA4" w:rsidP="003E39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Práctica Dirigida </w:t>
            </w:r>
            <w:r w:rsidR="00200500">
              <w:rPr>
                <w:rFonts w:ascii="Gill Sans" w:eastAsia="Gill Sans" w:hAnsi="Gill Sans" w:cs="Gill Sans"/>
                <w:sz w:val="20"/>
                <w:szCs w:val="20"/>
              </w:rPr>
              <w:t>6</w:t>
            </w:r>
          </w:p>
        </w:tc>
      </w:tr>
      <w:tr w:rsidR="007F5B6D" w14:paraId="07E27696" w14:textId="77777777" w:rsidTr="00033DF5">
        <w:trPr>
          <w:trHeight w:val="420"/>
        </w:trPr>
        <w:tc>
          <w:tcPr>
            <w:tcW w:w="1195" w:type="dxa"/>
            <w:shd w:val="clear" w:color="auto" w:fill="auto"/>
            <w:tcMar>
              <w:top w:w="100" w:type="dxa"/>
              <w:left w:w="100" w:type="dxa"/>
              <w:bottom w:w="100" w:type="dxa"/>
              <w:right w:w="100" w:type="dxa"/>
            </w:tcMar>
          </w:tcPr>
          <w:p w14:paraId="4E8569BC"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14</w:t>
            </w:r>
          </w:p>
        </w:tc>
        <w:tc>
          <w:tcPr>
            <w:tcW w:w="4536" w:type="dxa"/>
            <w:shd w:val="clear" w:color="auto" w:fill="auto"/>
            <w:tcMar>
              <w:top w:w="100" w:type="dxa"/>
              <w:left w:w="100" w:type="dxa"/>
              <w:bottom w:w="100" w:type="dxa"/>
              <w:right w:w="100" w:type="dxa"/>
            </w:tcMar>
          </w:tcPr>
          <w:p w14:paraId="6F362451" w14:textId="77777777" w:rsidR="007F5B6D" w:rsidRDefault="005A03C8">
            <w:pPr>
              <w:jc w:val="both"/>
              <w:rPr>
                <w:rFonts w:ascii="Gill Sans" w:eastAsia="Gill Sans" w:hAnsi="Gill Sans" w:cs="Gill Sans"/>
                <w:sz w:val="20"/>
                <w:szCs w:val="20"/>
              </w:rPr>
            </w:pPr>
            <w:r>
              <w:rPr>
                <w:rFonts w:ascii="Gill Sans" w:eastAsia="Gill Sans" w:hAnsi="Gill Sans" w:cs="Gill Sans"/>
                <w:sz w:val="20"/>
                <w:szCs w:val="20"/>
              </w:rPr>
              <w:t>Producto escalar. Ángulo entre vectores. Producto vectorial. Ecuación del plano.</w:t>
            </w:r>
          </w:p>
        </w:tc>
        <w:tc>
          <w:tcPr>
            <w:tcW w:w="2268" w:type="dxa"/>
            <w:shd w:val="clear" w:color="auto" w:fill="auto"/>
            <w:tcMar>
              <w:top w:w="100" w:type="dxa"/>
              <w:left w:w="100" w:type="dxa"/>
              <w:bottom w:w="100" w:type="dxa"/>
              <w:right w:w="100" w:type="dxa"/>
            </w:tcMar>
          </w:tcPr>
          <w:p w14:paraId="504A9E61" w14:textId="00E70352" w:rsidR="007F5B6D" w:rsidRPr="00D47486"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 xml:space="preserve">Viernes </w:t>
            </w:r>
            <w:r w:rsidR="005A03C8" w:rsidRPr="00D47486">
              <w:rPr>
                <w:rFonts w:ascii="Gill Sans" w:eastAsia="Gill Sans" w:hAnsi="Gill Sans" w:cs="Gill Sans"/>
                <w:sz w:val="20"/>
                <w:szCs w:val="20"/>
              </w:rPr>
              <w:t>2</w:t>
            </w:r>
            <w:r w:rsidR="00AE5E18" w:rsidRPr="00D47486">
              <w:rPr>
                <w:rFonts w:ascii="Gill Sans" w:eastAsia="Gill Sans" w:hAnsi="Gill Sans" w:cs="Gill Sans"/>
                <w:sz w:val="20"/>
                <w:szCs w:val="20"/>
              </w:rPr>
              <w:t>2</w:t>
            </w:r>
            <w:r w:rsidR="005A03C8" w:rsidRPr="00D47486">
              <w:rPr>
                <w:rFonts w:ascii="Gill Sans" w:eastAsia="Gill Sans" w:hAnsi="Gill Sans" w:cs="Gill Sans"/>
                <w:sz w:val="20"/>
                <w:szCs w:val="20"/>
              </w:rPr>
              <w:t xml:space="preserve"> </w:t>
            </w:r>
            <w:r w:rsidR="00AE5E18" w:rsidRPr="00D47486">
              <w:rPr>
                <w:rFonts w:ascii="Gill Sans" w:eastAsia="Gill Sans" w:hAnsi="Gill Sans" w:cs="Gill Sans"/>
                <w:sz w:val="20"/>
                <w:szCs w:val="20"/>
              </w:rPr>
              <w:t>de noviembre</w:t>
            </w:r>
          </w:p>
          <w:p w14:paraId="59AAC8B4" w14:textId="068F302E" w:rsidR="007F5B6D" w:rsidRPr="00D47486" w:rsidRDefault="00C71DA4" w:rsidP="00C71DA4">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sz w:val="20"/>
                <w:szCs w:val="20"/>
              </w:rPr>
              <w:t>Práctica Calificada 4</w:t>
            </w:r>
          </w:p>
        </w:tc>
      </w:tr>
      <w:tr w:rsidR="007F5B6D" w14:paraId="2FB4574E" w14:textId="77777777" w:rsidTr="00033DF5">
        <w:trPr>
          <w:trHeight w:val="420"/>
        </w:trPr>
        <w:tc>
          <w:tcPr>
            <w:tcW w:w="1195" w:type="dxa"/>
            <w:shd w:val="clear" w:color="auto" w:fill="auto"/>
            <w:tcMar>
              <w:top w:w="100" w:type="dxa"/>
              <w:left w:w="100" w:type="dxa"/>
              <w:bottom w:w="100" w:type="dxa"/>
              <w:right w:w="100" w:type="dxa"/>
            </w:tcMar>
          </w:tcPr>
          <w:p w14:paraId="15EC2020"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15</w:t>
            </w:r>
          </w:p>
        </w:tc>
        <w:tc>
          <w:tcPr>
            <w:tcW w:w="4536" w:type="dxa"/>
            <w:shd w:val="clear" w:color="auto" w:fill="auto"/>
            <w:tcMar>
              <w:top w:w="100" w:type="dxa"/>
              <w:left w:w="100" w:type="dxa"/>
              <w:bottom w:w="100" w:type="dxa"/>
              <w:right w:w="100" w:type="dxa"/>
            </w:tcMar>
          </w:tcPr>
          <w:p w14:paraId="1E9937FB" w14:textId="743C6ECB" w:rsidR="007F5B6D" w:rsidRDefault="005A03C8">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Posiciones relativas entre rectas y planos</w:t>
            </w:r>
            <w:r w:rsidR="00893CC6" w:rsidRPr="00893CC6">
              <w:rPr>
                <w:rFonts w:ascii="Gill Sans" w:eastAsia="Gill Sans" w:hAnsi="Gill Sans" w:cs="Gill Sans"/>
                <w:sz w:val="20"/>
                <w:szCs w:val="20"/>
              </w:rPr>
              <w:t>. Distancia entre puntos, rectas y planos.</w:t>
            </w:r>
            <w:r w:rsidR="00893CC6">
              <w:rPr>
                <w:rFonts w:ascii="Calibri" w:hAnsi="Calibri"/>
                <w:sz w:val="22"/>
                <w:szCs w:val="22"/>
              </w:rPr>
              <w:t xml:space="preserve"> </w:t>
            </w:r>
          </w:p>
        </w:tc>
        <w:tc>
          <w:tcPr>
            <w:tcW w:w="2268" w:type="dxa"/>
            <w:shd w:val="clear" w:color="auto" w:fill="auto"/>
            <w:tcMar>
              <w:top w:w="100" w:type="dxa"/>
              <w:left w:w="100" w:type="dxa"/>
              <w:bottom w:w="100" w:type="dxa"/>
              <w:right w:w="100" w:type="dxa"/>
            </w:tcMar>
          </w:tcPr>
          <w:p w14:paraId="21BB7DFE" w14:textId="13C6CF9D" w:rsidR="007F5B6D" w:rsidRDefault="00103A42" w:rsidP="00103A42">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 xml:space="preserve">Viernes </w:t>
            </w:r>
            <w:r w:rsidR="005A03C8">
              <w:rPr>
                <w:rFonts w:ascii="Gill Sans" w:eastAsia="Gill Sans" w:hAnsi="Gill Sans" w:cs="Gill Sans"/>
                <w:sz w:val="20"/>
                <w:szCs w:val="20"/>
              </w:rPr>
              <w:t>2</w:t>
            </w:r>
            <w:r w:rsidR="00AE5E18">
              <w:rPr>
                <w:rFonts w:ascii="Gill Sans" w:eastAsia="Gill Sans" w:hAnsi="Gill Sans" w:cs="Gill Sans"/>
                <w:sz w:val="20"/>
                <w:szCs w:val="20"/>
              </w:rPr>
              <w:t>9</w:t>
            </w:r>
            <w:r w:rsidR="005A03C8">
              <w:rPr>
                <w:rFonts w:ascii="Gill Sans" w:eastAsia="Gill Sans" w:hAnsi="Gill Sans" w:cs="Gill Sans"/>
                <w:sz w:val="20"/>
                <w:szCs w:val="20"/>
              </w:rPr>
              <w:t xml:space="preserve"> </w:t>
            </w:r>
            <w:r w:rsidR="00AE5E18">
              <w:rPr>
                <w:rFonts w:ascii="Gill Sans" w:eastAsia="Gill Sans" w:hAnsi="Gill Sans" w:cs="Gill Sans"/>
                <w:sz w:val="20"/>
                <w:szCs w:val="20"/>
              </w:rPr>
              <w:t>de noviembre</w:t>
            </w:r>
          </w:p>
          <w:p w14:paraId="30DD2A81" w14:textId="694DD08B" w:rsidR="007F5B6D" w:rsidRDefault="00C71DA4" w:rsidP="00103A42">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 xml:space="preserve">Práctica Dirigida </w:t>
            </w:r>
            <w:r w:rsidR="00200500">
              <w:rPr>
                <w:rFonts w:ascii="Gill Sans" w:eastAsia="Gill Sans" w:hAnsi="Gill Sans" w:cs="Gill Sans"/>
                <w:sz w:val="20"/>
                <w:szCs w:val="20"/>
              </w:rPr>
              <w:t>7</w:t>
            </w:r>
          </w:p>
        </w:tc>
      </w:tr>
      <w:tr w:rsidR="007F5B6D" w14:paraId="710DD576" w14:textId="77777777" w:rsidTr="00033DF5">
        <w:trPr>
          <w:trHeight w:val="420"/>
        </w:trPr>
        <w:tc>
          <w:tcPr>
            <w:tcW w:w="1195" w:type="dxa"/>
            <w:shd w:val="clear" w:color="auto" w:fill="auto"/>
            <w:tcMar>
              <w:top w:w="100" w:type="dxa"/>
              <w:left w:w="100" w:type="dxa"/>
              <w:bottom w:w="100" w:type="dxa"/>
              <w:right w:w="100" w:type="dxa"/>
            </w:tcMar>
          </w:tcPr>
          <w:p w14:paraId="348606E8" w14:textId="77777777" w:rsidR="007F5B6D" w:rsidRDefault="005A03C8">
            <w:pPr>
              <w:widowControl w:val="0"/>
              <w:pBdr>
                <w:top w:val="nil"/>
                <w:left w:val="nil"/>
                <w:bottom w:val="nil"/>
                <w:right w:val="nil"/>
                <w:between w:val="nil"/>
              </w:pBdr>
              <w:jc w:val="center"/>
              <w:rPr>
                <w:rFonts w:ascii="Gill Sans" w:eastAsia="Gill Sans" w:hAnsi="Gill Sans" w:cs="Gill Sans"/>
                <w:b/>
                <w:sz w:val="20"/>
                <w:szCs w:val="20"/>
              </w:rPr>
            </w:pPr>
            <w:r>
              <w:rPr>
                <w:rFonts w:ascii="Gill Sans" w:eastAsia="Gill Sans" w:hAnsi="Gill Sans" w:cs="Gill Sans"/>
                <w:b/>
                <w:sz w:val="20"/>
                <w:szCs w:val="20"/>
              </w:rPr>
              <w:t>16</w:t>
            </w:r>
          </w:p>
        </w:tc>
        <w:tc>
          <w:tcPr>
            <w:tcW w:w="4536" w:type="dxa"/>
            <w:shd w:val="clear" w:color="auto" w:fill="auto"/>
            <w:tcMar>
              <w:top w:w="100" w:type="dxa"/>
              <w:left w:w="100" w:type="dxa"/>
              <w:bottom w:w="100" w:type="dxa"/>
              <w:right w:w="100" w:type="dxa"/>
            </w:tcMar>
          </w:tcPr>
          <w:p w14:paraId="14C3B545" w14:textId="77777777" w:rsidR="007F5B6D" w:rsidRDefault="005A03C8">
            <w:pPr>
              <w:widowControl w:val="0"/>
              <w:pBdr>
                <w:top w:val="nil"/>
                <w:left w:val="nil"/>
                <w:bottom w:val="nil"/>
                <w:right w:val="nil"/>
                <w:between w:val="nil"/>
              </w:pBdr>
              <w:rPr>
                <w:rFonts w:ascii="Gill Sans" w:eastAsia="Gill Sans" w:hAnsi="Gill Sans" w:cs="Gill Sans"/>
                <w:b/>
                <w:sz w:val="20"/>
                <w:szCs w:val="20"/>
              </w:rPr>
            </w:pPr>
            <w:r>
              <w:rPr>
                <w:rFonts w:ascii="Gill Sans" w:eastAsia="Gill Sans" w:hAnsi="Gill Sans" w:cs="Gill Sans"/>
                <w:b/>
                <w:sz w:val="20"/>
                <w:szCs w:val="20"/>
              </w:rPr>
              <w:t>Semana de Exámenes Finales</w:t>
            </w:r>
          </w:p>
        </w:tc>
        <w:tc>
          <w:tcPr>
            <w:tcW w:w="2268" w:type="dxa"/>
            <w:shd w:val="clear" w:color="auto" w:fill="auto"/>
            <w:tcMar>
              <w:top w:w="100" w:type="dxa"/>
              <w:left w:w="100" w:type="dxa"/>
              <w:bottom w:w="100" w:type="dxa"/>
              <w:right w:w="100" w:type="dxa"/>
            </w:tcMar>
          </w:tcPr>
          <w:p w14:paraId="357F8B90" w14:textId="5A623E40" w:rsidR="007F5B6D" w:rsidRDefault="00200500" w:rsidP="00EF7270">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Martes</w:t>
            </w:r>
            <w:r w:rsidR="00103A42">
              <w:rPr>
                <w:rFonts w:ascii="Gill Sans" w:eastAsia="Gill Sans" w:hAnsi="Gill Sans" w:cs="Gill Sans"/>
                <w:sz w:val="20"/>
                <w:szCs w:val="20"/>
              </w:rPr>
              <w:t xml:space="preserve"> </w:t>
            </w:r>
            <w:r>
              <w:rPr>
                <w:rFonts w:ascii="Gill Sans" w:eastAsia="Gill Sans" w:hAnsi="Gill Sans" w:cs="Gill Sans"/>
                <w:sz w:val="20"/>
                <w:szCs w:val="20"/>
              </w:rPr>
              <w:t>3</w:t>
            </w:r>
            <w:r w:rsidR="005A03C8">
              <w:rPr>
                <w:rFonts w:ascii="Gill Sans" w:eastAsia="Gill Sans" w:hAnsi="Gill Sans" w:cs="Gill Sans"/>
                <w:sz w:val="20"/>
                <w:szCs w:val="20"/>
              </w:rPr>
              <w:t xml:space="preserve"> de </w:t>
            </w:r>
            <w:r w:rsidR="00AE5E18">
              <w:rPr>
                <w:rFonts w:ascii="Gill Sans" w:eastAsia="Gill Sans" w:hAnsi="Gill Sans" w:cs="Gill Sans"/>
                <w:sz w:val="20"/>
                <w:szCs w:val="20"/>
              </w:rPr>
              <w:t>diciembre</w:t>
            </w:r>
          </w:p>
          <w:p w14:paraId="7919E25C" w14:textId="77777777" w:rsidR="007F5B6D" w:rsidRDefault="005A03C8" w:rsidP="00103A42">
            <w:pPr>
              <w:widowControl w:val="0"/>
              <w:pBdr>
                <w:top w:val="nil"/>
                <w:left w:val="nil"/>
                <w:bottom w:val="nil"/>
                <w:right w:val="nil"/>
                <w:between w:val="nil"/>
              </w:pBdr>
              <w:jc w:val="center"/>
              <w:rPr>
                <w:rFonts w:ascii="Gill Sans" w:eastAsia="Gill Sans" w:hAnsi="Gill Sans" w:cs="Gill Sans"/>
                <w:sz w:val="20"/>
                <w:szCs w:val="20"/>
              </w:rPr>
            </w:pPr>
            <w:r>
              <w:rPr>
                <w:rFonts w:ascii="Gill Sans" w:eastAsia="Gill Sans" w:hAnsi="Gill Sans" w:cs="Gill Sans"/>
                <w:sz w:val="20"/>
                <w:szCs w:val="20"/>
              </w:rPr>
              <w:t>Examen Final</w:t>
            </w:r>
          </w:p>
        </w:tc>
      </w:tr>
    </w:tbl>
    <w:p w14:paraId="6532F7FA" w14:textId="77777777" w:rsidR="007F5B6D" w:rsidRDefault="007F5B6D">
      <w:pPr>
        <w:rPr>
          <w:rFonts w:ascii="Gill Sans" w:eastAsia="Gill Sans" w:hAnsi="Gill Sans" w:cs="Gill Sans"/>
          <w:b/>
          <w:sz w:val="22"/>
          <w:szCs w:val="22"/>
        </w:rPr>
      </w:pPr>
    </w:p>
    <w:p w14:paraId="5060832D" w14:textId="21952F57" w:rsidR="00B80B38" w:rsidRDefault="00B80B38">
      <w:pPr>
        <w:pBdr>
          <w:top w:val="nil"/>
          <w:left w:val="nil"/>
          <w:bottom w:val="nil"/>
          <w:right w:val="nil"/>
          <w:between w:val="nil"/>
        </w:pBdr>
        <w:ind w:left="720"/>
        <w:rPr>
          <w:rFonts w:ascii="Gill Sans" w:eastAsia="Gill Sans" w:hAnsi="Gill Sans" w:cs="Gill Sans"/>
          <w:b/>
          <w:sz w:val="22"/>
          <w:szCs w:val="22"/>
        </w:rPr>
      </w:pPr>
    </w:p>
    <w:p w14:paraId="7345D5D9" w14:textId="77777777" w:rsidR="00B80B38" w:rsidRDefault="00B80B38">
      <w:pPr>
        <w:pBdr>
          <w:top w:val="nil"/>
          <w:left w:val="nil"/>
          <w:bottom w:val="nil"/>
          <w:right w:val="nil"/>
          <w:between w:val="nil"/>
        </w:pBdr>
        <w:ind w:left="720"/>
        <w:rPr>
          <w:rFonts w:ascii="Gill Sans" w:eastAsia="Gill Sans" w:hAnsi="Gill Sans" w:cs="Gill Sans"/>
          <w:b/>
          <w:sz w:val="22"/>
          <w:szCs w:val="22"/>
        </w:rPr>
      </w:pPr>
    </w:p>
    <w:p w14:paraId="57608DE1" w14:textId="77777777" w:rsidR="007F5B6D" w:rsidRDefault="005A03C8">
      <w:pPr>
        <w:numPr>
          <w:ilvl w:val="0"/>
          <w:numId w:val="2"/>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REFERENCIAS</w:t>
      </w:r>
    </w:p>
    <w:p w14:paraId="2E2FC9D4" w14:textId="77777777" w:rsidR="007F5B6D" w:rsidRDefault="007F5B6D">
      <w:pPr>
        <w:pBdr>
          <w:top w:val="nil"/>
          <w:left w:val="nil"/>
          <w:bottom w:val="nil"/>
          <w:right w:val="nil"/>
          <w:between w:val="nil"/>
        </w:pBdr>
        <w:ind w:left="720"/>
        <w:rPr>
          <w:rFonts w:ascii="Gill Sans" w:eastAsia="Gill Sans" w:hAnsi="Gill Sans" w:cs="Gill Sans"/>
          <w:b/>
          <w:sz w:val="22"/>
          <w:szCs w:val="22"/>
        </w:rPr>
      </w:pPr>
    </w:p>
    <w:p w14:paraId="7A5EA2BA" w14:textId="77777777" w:rsidR="007F5B6D" w:rsidRDefault="005A03C8">
      <w:pPr>
        <w:numPr>
          <w:ilvl w:val="1"/>
          <w:numId w:val="2"/>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Obligatorias</w:t>
      </w:r>
    </w:p>
    <w:p w14:paraId="1B95BC2C" w14:textId="77777777" w:rsidR="007F5B6D" w:rsidRDefault="005A03C8">
      <w:pPr>
        <w:ind w:left="566"/>
        <w:rPr>
          <w:rFonts w:ascii="Gill Sans" w:eastAsia="Gill Sans" w:hAnsi="Gill Sans" w:cs="Gill Sans"/>
          <w:sz w:val="22"/>
          <w:szCs w:val="22"/>
        </w:rPr>
      </w:pPr>
      <w:r>
        <w:rPr>
          <w:rFonts w:ascii="Gill Sans" w:eastAsia="Gill Sans" w:hAnsi="Gill Sans" w:cs="Gill Sans"/>
          <w:sz w:val="22"/>
          <w:szCs w:val="22"/>
        </w:rPr>
        <w:t>Ugarte, F., &amp; Yucra, J. (2021). Matemáticas para Arquitectos Volumen 1 (3.a ed.). Fondo Editorial PUCP.</w:t>
      </w:r>
    </w:p>
    <w:p w14:paraId="5A60AE89" w14:textId="77777777" w:rsidR="007F5B6D" w:rsidRDefault="005A03C8">
      <w:pPr>
        <w:pBdr>
          <w:top w:val="nil"/>
          <w:left w:val="nil"/>
          <w:bottom w:val="nil"/>
          <w:right w:val="nil"/>
          <w:between w:val="nil"/>
        </w:pBdr>
        <w:ind w:firstLine="566"/>
        <w:rPr>
          <w:rFonts w:ascii="Gill Sans" w:eastAsia="Gill Sans" w:hAnsi="Gill Sans" w:cs="Gill Sans"/>
          <w:sz w:val="22"/>
          <w:szCs w:val="22"/>
        </w:rPr>
      </w:pPr>
      <w:r>
        <w:rPr>
          <w:rFonts w:ascii="Gill Sans" w:eastAsia="Gill Sans" w:hAnsi="Gill Sans" w:cs="Gill Sans"/>
          <w:sz w:val="22"/>
          <w:szCs w:val="22"/>
        </w:rPr>
        <w:t xml:space="preserve">FAU (2022). </w:t>
      </w:r>
      <w:r>
        <w:rPr>
          <w:rFonts w:ascii="Gill Sans" w:eastAsia="Gill Sans" w:hAnsi="Gill Sans" w:cs="Gill Sans"/>
          <w:i/>
          <w:sz w:val="22"/>
          <w:szCs w:val="22"/>
        </w:rPr>
        <w:t>Materiales de clase</w:t>
      </w:r>
      <w:r>
        <w:rPr>
          <w:rFonts w:ascii="Gill Sans" w:eastAsia="Gill Sans" w:hAnsi="Gill Sans" w:cs="Gill Sans"/>
          <w:sz w:val="22"/>
          <w:szCs w:val="22"/>
        </w:rPr>
        <w:t>. PUCP.</w:t>
      </w:r>
    </w:p>
    <w:p w14:paraId="4A14B3B5" w14:textId="77777777" w:rsidR="007F5B6D" w:rsidRDefault="005A03C8">
      <w:pPr>
        <w:numPr>
          <w:ilvl w:val="1"/>
          <w:numId w:val="2"/>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Complementarias</w:t>
      </w:r>
    </w:p>
    <w:p w14:paraId="173EFCD9" w14:textId="77777777" w:rsidR="007F5B6D" w:rsidRDefault="005A03C8">
      <w:pPr>
        <w:ind w:left="566"/>
        <w:rPr>
          <w:rFonts w:ascii="Gill Sans" w:eastAsia="Gill Sans" w:hAnsi="Gill Sans" w:cs="Gill Sans"/>
          <w:sz w:val="22"/>
          <w:szCs w:val="22"/>
        </w:rPr>
      </w:pPr>
      <w:r>
        <w:rPr>
          <w:rFonts w:ascii="Gill Sans" w:eastAsia="Gill Sans" w:hAnsi="Gill Sans" w:cs="Gill Sans"/>
          <w:sz w:val="22"/>
          <w:szCs w:val="22"/>
        </w:rPr>
        <w:t>FAU (2021). Prácticas</w:t>
      </w:r>
      <w:r>
        <w:rPr>
          <w:rFonts w:ascii="Gill Sans" w:eastAsia="Gill Sans" w:hAnsi="Gill Sans" w:cs="Gill Sans"/>
          <w:i/>
          <w:sz w:val="22"/>
          <w:szCs w:val="22"/>
        </w:rPr>
        <w:t xml:space="preserve"> y exámenes de ciclos anteriores</w:t>
      </w:r>
      <w:r>
        <w:rPr>
          <w:rFonts w:ascii="Gill Sans" w:eastAsia="Gill Sans" w:hAnsi="Gill Sans" w:cs="Gill Sans"/>
          <w:sz w:val="22"/>
          <w:szCs w:val="22"/>
        </w:rPr>
        <w:t>. PUCP.</w:t>
      </w:r>
    </w:p>
    <w:p w14:paraId="6676DF5B" w14:textId="77777777" w:rsidR="007F5B6D" w:rsidRDefault="005A03C8">
      <w:pPr>
        <w:pBdr>
          <w:top w:val="nil"/>
          <w:left w:val="nil"/>
          <w:bottom w:val="nil"/>
          <w:right w:val="nil"/>
          <w:between w:val="nil"/>
        </w:pBdr>
        <w:ind w:left="567" w:hanging="1"/>
        <w:rPr>
          <w:rFonts w:ascii="Gill Sans" w:eastAsia="Gill Sans" w:hAnsi="Gill Sans" w:cs="Gill Sans"/>
          <w:sz w:val="22"/>
          <w:szCs w:val="22"/>
        </w:rPr>
      </w:pPr>
      <w:r>
        <w:rPr>
          <w:rFonts w:ascii="Gill Sans" w:eastAsia="Gill Sans" w:hAnsi="Gill Sans" w:cs="Gill Sans"/>
          <w:sz w:val="22"/>
          <w:szCs w:val="22"/>
        </w:rPr>
        <w:t xml:space="preserve">Lehmann, C. H. (2001). </w:t>
      </w:r>
      <w:r>
        <w:rPr>
          <w:rFonts w:ascii="Gill Sans" w:eastAsia="Gill Sans" w:hAnsi="Gill Sans" w:cs="Gill Sans"/>
          <w:i/>
          <w:sz w:val="22"/>
          <w:szCs w:val="22"/>
        </w:rPr>
        <w:t>Geometría analítica</w:t>
      </w:r>
      <w:r>
        <w:rPr>
          <w:rFonts w:ascii="Gill Sans" w:eastAsia="Gill Sans" w:hAnsi="Gill Sans" w:cs="Gill Sans"/>
          <w:sz w:val="22"/>
          <w:szCs w:val="22"/>
        </w:rPr>
        <w:t>. Limusa.</w:t>
      </w:r>
    </w:p>
    <w:p w14:paraId="79638DAE" w14:textId="77777777" w:rsidR="007F5B6D" w:rsidRDefault="007F5B6D">
      <w:pPr>
        <w:pBdr>
          <w:top w:val="nil"/>
          <w:left w:val="nil"/>
          <w:bottom w:val="nil"/>
          <w:right w:val="nil"/>
          <w:between w:val="nil"/>
        </w:pBdr>
        <w:ind w:left="567" w:hanging="1"/>
        <w:rPr>
          <w:rFonts w:ascii="Gill Sans" w:eastAsia="Gill Sans" w:hAnsi="Gill Sans" w:cs="Gill Sans"/>
          <w:sz w:val="22"/>
          <w:szCs w:val="22"/>
        </w:rPr>
      </w:pPr>
    </w:p>
    <w:p w14:paraId="7B3F546D" w14:textId="77777777" w:rsidR="007F5B6D" w:rsidRDefault="007F5B6D">
      <w:pPr>
        <w:pBdr>
          <w:top w:val="nil"/>
          <w:left w:val="nil"/>
          <w:bottom w:val="nil"/>
          <w:right w:val="nil"/>
          <w:between w:val="nil"/>
        </w:pBdr>
        <w:ind w:left="567" w:hanging="1"/>
        <w:rPr>
          <w:rFonts w:ascii="Arial" w:eastAsia="Arial" w:hAnsi="Arial" w:cs="Arial"/>
          <w:sz w:val="20"/>
          <w:szCs w:val="20"/>
        </w:rPr>
      </w:pPr>
    </w:p>
    <w:sectPr w:rsidR="007F5B6D">
      <w:headerReference w:type="first" r:id="rId8"/>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6F1B" w14:textId="77777777" w:rsidR="00BE4902" w:rsidRDefault="00BE4902">
      <w:r>
        <w:separator/>
      </w:r>
    </w:p>
  </w:endnote>
  <w:endnote w:type="continuationSeparator" w:id="0">
    <w:p w14:paraId="6020D816" w14:textId="77777777" w:rsidR="00BE4902" w:rsidRDefault="00BE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EE4F7" w14:textId="77777777" w:rsidR="00BE4902" w:rsidRDefault="00BE4902">
      <w:r>
        <w:separator/>
      </w:r>
    </w:p>
  </w:footnote>
  <w:footnote w:type="continuationSeparator" w:id="0">
    <w:p w14:paraId="5D873582" w14:textId="77777777" w:rsidR="00BE4902" w:rsidRDefault="00BE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CA1B" w14:textId="77777777" w:rsidR="007F5B6D" w:rsidRDefault="007F5B6D">
    <w:pPr>
      <w:widowControl w:val="0"/>
      <w:pBdr>
        <w:top w:val="nil"/>
        <w:left w:val="nil"/>
        <w:bottom w:val="nil"/>
        <w:right w:val="nil"/>
        <w:between w:val="nil"/>
      </w:pBdr>
      <w:spacing w:line="276" w:lineRule="auto"/>
      <w:rPr>
        <w:color w:val="000000"/>
      </w:rPr>
    </w:pPr>
  </w:p>
  <w:tbl>
    <w:tblPr>
      <w:tblStyle w:val="afffb"/>
      <w:tblW w:w="8306" w:type="dxa"/>
      <w:jc w:val="center"/>
      <w:tblInd w:w="0" w:type="dxa"/>
      <w:tblLayout w:type="fixed"/>
      <w:tblLook w:val="0000" w:firstRow="0" w:lastRow="0" w:firstColumn="0" w:lastColumn="0" w:noHBand="0" w:noVBand="0"/>
    </w:tblPr>
    <w:tblGrid>
      <w:gridCol w:w="3180"/>
      <w:gridCol w:w="5126"/>
    </w:tblGrid>
    <w:tr w:rsidR="007F5B6D" w14:paraId="6B5D785F" w14:textId="77777777">
      <w:trPr>
        <w:jc w:val="center"/>
      </w:trPr>
      <w:tc>
        <w:tcPr>
          <w:tcW w:w="3180" w:type="dxa"/>
        </w:tcPr>
        <w:p w14:paraId="393F2F12" w14:textId="77777777" w:rsidR="007F5B6D" w:rsidRDefault="007F5B6D">
          <w:pPr>
            <w:rPr>
              <w:rFonts w:ascii="Cabin" w:eastAsia="Cabin" w:hAnsi="Cabin" w:cs="Cabin"/>
              <w:sz w:val="14"/>
              <w:szCs w:val="14"/>
            </w:rPr>
          </w:pPr>
        </w:p>
        <w:p w14:paraId="47FDA765" w14:textId="77777777" w:rsidR="007F5B6D" w:rsidRDefault="007F5B6D">
          <w:pPr>
            <w:pBdr>
              <w:top w:val="nil"/>
              <w:left w:val="nil"/>
              <w:bottom w:val="nil"/>
              <w:right w:val="nil"/>
              <w:between w:val="nil"/>
            </w:pBdr>
            <w:tabs>
              <w:tab w:val="center" w:pos="4320"/>
              <w:tab w:val="right" w:pos="8640"/>
            </w:tabs>
            <w:rPr>
              <w:b/>
              <w:color w:val="000000"/>
            </w:rPr>
          </w:pPr>
        </w:p>
      </w:tc>
      <w:tc>
        <w:tcPr>
          <w:tcW w:w="5126" w:type="dxa"/>
        </w:tcPr>
        <w:p w14:paraId="690BB012" w14:textId="77777777" w:rsidR="007F5B6D" w:rsidRDefault="005A03C8">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14:paraId="006E8F57" w14:textId="77777777" w:rsidR="007F5B6D" w:rsidRDefault="005A03C8">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MAT116</w:t>
          </w:r>
          <w:r>
            <w:rPr>
              <w:rFonts w:ascii="Gill Sans" w:eastAsia="Gill Sans" w:hAnsi="Gill Sans" w:cs="Gill Sans"/>
              <w:b/>
              <w:color w:val="000000"/>
              <w:sz w:val="22"/>
              <w:szCs w:val="22"/>
            </w:rPr>
            <w:t xml:space="preserve"> – MATEMÁTICAS 1</w:t>
          </w:r>
        </w:p>
        <w:p w14:paraId="2C7DA631" w14:textId="77777777" w:rsidR="007F5B6D" w:rsidRDefault="007F5B6D">
          <w:pPr>
            <w:pBdr>
              <w:top w:val="nil"/>
              <w:left w:val="nil"/>
              <w:bottom w:val="nil"/>
              <w:right w:val="nil"/>
              <w:between w:val="nil"/>
            </w:pBdr>
            <w:tabs>
              <w:tab w:val="center" w:pos="4320"/>
              <w:tab w:val="right" w:pos="8640"/>
            </w:tabs>
            <w:jc w:val="right"/>
            <w:rPr>
              <w:color w:val="000000"/>
            </w:rPr>
          </w:pPr>
        </w:p>
      </w:tc>
    </w:tr>
  </w:tbl>
  <w:p w14:paraId="7BDFC04B" w14:textId="77777777" w:rsidR="007F5B6D" w:rsidRDefault="007F5B6D">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6BFA"/>
    <w:multiLevelType w:val="multilevel"/>
    <w:tmpl w:val="47CCB1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66549"/>
    <w:multiLevelType w:val="multilevel"/>
    <w:tmpl w:val="C6982B9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32547C3A"/>
    <w:multiLevelType w:val="multilevel"/>
    <w:tmpl w:val="0EFC575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6D"/>
    <w:rsid w:val="00033DF5"/>
    <w:rsid w:val="00103A42"/>
    <w:rsid w:val="00120702"/>
    <w:rsid w:val="001A4A79"/>
    <w:rsid w:val="001F6D8A"/>
    <w:rsid w:val="00200500"/>
    <w:rsid w:val="00316D1B"/>
    <w:rsid w:val="0035706D"/>
    <w:rsid w:val="00366DD4"/>
    <w:rsid w:val="00372153"/>
    <w:rsid w:val="00383EE9"/>
    <w:rsid w:val="003B4A27"/>
    <w:rsid w:val="003C0949"/>
    <w:rsid w:val="003E3942"/>
    <w:rsid w:val="003E5A33"/>
    <w:rsid w:val="004A766B"/>
    <w:rsid w:val="00506563"/>
    <w:rsid w:val="005655FE"/>
    <w:rsid w:val="00591F4D"/>
    <w:rsid w:val="005A03C8"/>
    <w:rsid w:val="005B5A37"/>
    <w:rsid w:val="005B79AF"/>
    <w:rsid w:val="005D30B2"/>
    <w:rsid w:val="00601DF0"/>
    <w:rsid w:val="00655866"/>
    <w:rsid w:val="006C2D18"/>
    <w:rsid w:val="006E0E9B"/>
    <w:rsid w:val="007A3544"/>
    <w:rsid w:val="007D1AB8"/>
    <w:rsid w:val="007E679C"/>
    <w:rsid w:val="007F5B6D"/>
    <w:rsid w:val="00893CC6"/>
    <w:rsid w:val="0090307E"/>
    <w:rsid w:val="00930749"/>
    <w:rsid w:val="00A00BBF"/>
    <w:rsid w:val="00A60C58"/>
    <w:rsid w:val="00AE5E18"/>
    <w:rsid w:val="00B1431F"/>
    <w:rsid w:val="00B255C7"/>
    <w:rsid w:val="00B80B38"/>
    <w:rsid w:val="00BD6671"/>
    <w:rsid w:val="00BE4902"/>
    <w:rsid w:val="00C0655D"/>
    <w:rsid w:val="00C55CEF"/>
    <w:rsid w:val="00C71DA4"/>
    <w:rsid w:val="00CB08F6"/>
    <w:rsid w:val="00D031BE"/>
    <w:rsid w:val="00D105D6"/>
    <w:rsid w:val="00D308DD"/>
    <w:rsid w:val="00D35FBE"/>
    <w:rsid w:val="00D46C81"/>
    <w:rsid w:val="00D47486"/>
    <w:rsid w:val="00DA0491"/>
    <w:rsid w:val="00DD6BD2"/>
    <w:rsid w:val="00DE29F2"/>
    <w:rsid w:val="00DF2E7A"/>
    <w:rsid w:val="00E2511B"/>
    <w:rsid w:val="00E332F3"/>
    <w:rsid w:val="00E510FD"/>
    <w:rsid w:val="00EA653F"/>
    <w:rsid w:val="00EF7270"/>
    <w:rsid w:val="00F02B06"/>
    <w:rsid w:val="00F13E36"/>
    <w:rsid w:val="00F24A6E"/>
    <w:rsid w:val="00F52DDA"/>
    <w:rsid w:val="00F62B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3B3F"/>
  <w15:docId w15:val="{199A38CC-3896-4B5E-81CE-483C01D4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left w:w="115" w:type="dxa"/>
        <w:right w:w="115"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tblPr>
      <w:tblStyleRowBandSize w:val="1"/>
      <w:tblStyleColBandSize w:val="1"/>
      <w:tblCellMar>
        <w:left w:w="115" w:type="dxa"/>
        <w:right w:w="115" w:type="dxa"/>
      </w:tblCellMar>
    </w:tblPr>
  </w:style>
  <w:style w:type="table" w:customStyle="1" w:styleId="aff0">
    <w:basedOn w:val="TableNormal5"/>
    <w:tblPr>
      <w:tblStyleRowBandSize w:val="1"/>
      <w:tblStyleColBandSize w:val="1"/>
      <w:tblCellMar>
        <w:left w:w="115" w:type="dxa"/>
        <w:right w:w="115" w:type="dxa"/>
      </w:tblCellMar>
    </w:tblPr>
  </w:style>
  <w:style w:type="table" w:customStyle="1" w:styleId="aff1">
    <w:basedOn w:val="TableNormal5"/>
    <w:tblPr>
      <w:tblStyleRowBandSize w:val="1"/>
      <w:tblStyleColBandSize w:val="1"/>
      <w:tblCellMar>
        <w:left w:w="115" w:type="dxa"/>
        <w:right w:w="115" w:type="dxa"/>
      </w:tblCellMar>
    </w:tblPr>
  </w:style>
  <w:style w:type="table" w:customStyle="1" w:styleId="aff2">
    <w:basedOn w:val="TableNormal5"/>
    <w:tblPr>
      <w:tblStyleRowBandSize w:val="1"/>
      <w:tblStyleColBandSize w:val="1"/>
      <w:tblCellMar>
        <w:left w:w="115" w:type="dxa"/>
        <w:right w:w="115" w:type="dxa"/>
      </w:tblCellMar>
    </w:tblPr>
  </w:style>
  <w:style w:type="table" w:customStyle="1" w:styleId="aff3">
    <w:basedOn w:val="TableNormal5"/>
    <w:tblPr>
      <w:tblStyleRowBandSize w:val="1"/>
      <w:tblStyleColBandSize w:val="1"/>
      <w:tblCellMar>
        <w:left w:w="115" w:type="dxa"/>
        <w:right w:w="115" w:type="dxa"/>
      </w:tblCellMar>
    </w:tblPr>
  </w:style>
  <w:style w:type="table" w:customStyle="1" w:styleId="aff4">
    <w:basedOn w:val="TableNormal5"/>
    <w:tblPr>
      <w:tblStyleRowBandSize w:val="1"/>
      <w:tblStyleColBandSize w:val="1"/>
      <w:tblCellMar>
        <w:left w:w="115" w:type="dxa"/>
        <w:right w:w="115" w:type="dxa"/>
      </w:tblCellMar>
    </w:tblPr>
  </w:style>
  <w:style w:type="table" w:customStyle="1" w:styleId="aff5">
    <w:basedOn w:val="TableNormal5"/>
    <w:tblPr>
      <w:tblStyleRowBandSize w:val="1"/>
      <w:tblStyleColBandSize w:val="1"/>
      <w:tblCellMar>
        <w:left w:w="115" w:type="dxa"/>
        <w:right w:w="115" w:type="dxa"/>
      </w:tblCellMar>
    </w:tblPr>
  </w:style>
  <w:style w:type="table" w:customStyle="1" w:styleId="aff6">
    <w:basedOn w:val="TableNormal5"/>
    <w:tblPr>
      <w:tblStyleRowBandSize w:val="1"/>
      <w:tblStyleColBandSize w:val="1"/>
      <w:tblCellMar>
        <w:left w:w="115" w:type="dxa"/>
        <w:right w:w="115" w:type="dxa"/>
      </w:tblCellMar>
    </w:tblPr>
  </w:style>
  <w:style w:type="table" w:customStyle="1" w:styleId="aff7">
    <w:basedOn w:val="TableNormal5"/>
    <w:tblPr>
      <w:tblStyleRowBandSize w:val="1"/>
      <w:tblStyleColBandSize w:val="1"/>
      <w:tblCellMar>
        <w:left w:w="115" w:type="dxa"/>
        <w:right w:w="115" w:type="dxa"/>
      </w:tblCellMar>
    </w:tblPr>
  </w:style>
  <w:style w:type="table" w:customStyle="1" w:styleId="aff8">
    <w:basedOn w:val="TableNormal5"/>
    <w:tblPr>
      <w:tblStyleRowBandSize w:val="1"/>
      <w:tblStyleColBandSize w:val="1"/>
      <w:tblCellMar>
        <w:left w:w="115" w:type="dxa"/>
        <w:right w:w="115" w:type="dxa"/>
      </w:tblCellMar>
    </w:tblPr>
  </w:style>
  <w:style w:type="table" w:customStyle="1" w:styleId="aff9">
    <w:basedOn w:val="TableNormal5"/>
    <w:tblPr>
      <w:tblStyleRowBandSize w:val="1"/>
      <w:tblStyleColBandSize w:val="1"/>
      <w:tblCellMar>
        <w:left w:w="115" w:type="dxa"/>
        <w:right w:w="115" w:type="dxa"/>
      </w:tblCellMar>
    </w:tblPr>
  </w:style>
  <w:style w:type="table" w:customStyle="1" w:styleId="affa">
    <w:basedOn w:val="TableNormal5"/>
    <w:tblPr>
      <w:tblStyleRowBandSize w:val="1"/>
      <w:tblStyleColBandSize w:val="1"/>
      <w:tblCellMar>
        <w:left w:w="115" w:type="dxa"/>
        <w:right w:w="115" w:type="dxa"/>
      </w:tblCellMar>
    </w:tblPr>
  </w:style>
  <w:style w:type="table" w:customStyle="1" w:styleId="affb">
    <w:basedOn w:val="TableNormal5"/>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left w:w="115" w:type="dxa"/>
        <w:right w:w="115" w:type="dxa"/>
      </w:tblCellMar>
    </w:tblPr>
  </w:style>
  <w:style w:type="table" w:customStyle="1" w:styleId="affd">
    <w:basedOn w:val="TableNormal5"/>
    <w:tblPr>
      <w:tblStyleRowBandSize w:val="1"/>
      <w:tblStyleColBandSize w:val="1"/>
      <w:tblCellMar>
        <w:left w:w="115" w:type="dxa"/>
        <w:right w:w="115" w:type="dxa"/>
      </w:tblCellMar>
    </w:tblPr>
  </w:style>
  <w:style w:type="table" w:customStyle="1" w:styleId="affe">
    <w:basedOn w:val="TableNormal5"/>
    <w:tblPr>
      <w:tblStyleRowBandSize w:val="1"/>
      <w:tblStyleColBandSize w:val="1"/>
      <w:tblCellMar>
        <w:left w:w="115" w:type="dxa"/>
        <w:right w:w="115" w:type="dxa"/>
      </w:tblCellMar>
    </w:tblPr>
  </w:style>
  <w:style w:type="table" w:customStyle="1" w:styleId="afff">
    <w:basedOn w:val="TableNormal5"/>
    <w:tblPr>
      <w:tblStyleRowBandSize w:val="1"/>
      <w:tblStyleColBandSize w:val="1"/>
      <w:tblCellMar>
        <w:left w:w="115" w:type="dxa"/>
        <w:right w:w="115" w:type="dxa"/>
      </w:tblCellMar>
    </w:tblPr>
  </w:style>
  <w:style w:type="table" w:customStyle="1" w:styleId="afff0">
    <w:basedOn w:val="TableNormal5"/>
    <w:tblPr>
      <w:tblStyleRowBandSize w:val="1"/>
      <w:tblStyleColBandSize w:val="1"/>
      <w:tblCellMar>
        <w:left w:w="115" w:type="dxa"/>
        <w:right w:w="115" w:type="dxa"/>
      </w:tblCellMar>
    </w:tblPr>
  </w:style>
  <w:style w:type="table" w:customStyle="1" w:styleId="afff1">
    <w:basedOn w:val="TableNormal5"/>
    <w:tblPr>
      <w:tblStyleRowBandSize w:val="1"/>
      <w:tblStyleColBandSize w:val="1"/>
      <w:tblCellMar>
        <w:left w:w="115" w:type="dxa"/>
        <w:right w:w="115" w:type="dxa"/>
      </w:tblCellMar>
    </w:tblPr>
  </w:style>
  <w:style w:type="table" w:customStyle="1" w:styleId="afff2">
    <w:basedOn w:val="TableNormal5"/>
    <w:tblPr>
      <w:tblStyleRowBandSize w:val="1"/>
      <w:tblStyleColBandSize w:val="1"/>
      <w:tblCellMar>
        <w:left w:w="115" w:type="dxa"/>
        <w:right w:w="115" w:type="dxa"/>
      </w:tblCellMar>
    </w:tblPr>
  </w:style>
  <w:style w:type="table" w:customStyle="1" w:styleId="afff3">
    <w:basedOn w:val="TableNormal5"/>
    <w:tblPr>
      <w:tblStyleRowBandSize w:val="1"/>
      <w:tblStyleColBandSize w:val="1"/>
      <w:tblCellMar>
        <w:left w:w="115" w:type="dxa"/>
        <w:right w:w="115" w:type="dxa"/>
      </w:tblCellMar>
    </w:tblPr>
  </w:style>
  <w:style w:type="table" w:customStyle="1" w:styleId="afff4">
    <w:basedOn w:val="TableNormal5"/>
    <w:tblPr>
      <w:tblStyleRowBandSize w:val="1"/>
      <w:tblStyleColBandSize w:val="1"/>
      <w:tblCellMar>
        <w:left w:w="115" w:type="dxa"/>
        <w:right w:w="115" w:type="dxa"/>
      </w:tblCellMar>
    </w:tblPr>
  </w:style>
  <w:style w:type="table" w:customStyle="1" w:styleId="afff5">
    <w:basedOn w:val="TableNormal5"/>
    <w:tblPr>
      <w:tblStyleRowBandSize w:val="1"/>
      <w:tblStyleColBandSize w:val="1"/>
      <w:tblCellMar>
        <w:left w:w="115" w:type="dxa"/>
        <w:right w:w="115" w:type="dxa"/>
      </w:tblCellMar>
    </w:tblPr>
  </w:style>
  <w:style w:type="table" w:customStyle="1" w:styleId="afff6">
    <w:basedOn w:val="TableNormal5"/>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441B68"/>
    <w:rPr>
      <w:sz w:val="20"/>
      <w:szCs w:val="20"/>
    </w:rPr>
  </w:style>
  <w:style w:type="character" w:customStyle="1" w:styleId="TextonotapieCar">
    <w:name w:val="Texto nota pie Car"/>
    <w:basedOn w:val="Fuentedeprrafopredeter"/>
    <w:link w:val="Textonotapie"/>
    <w:uiPriority w:val="99"/>
    <w:semiHidden/>
    <w:rsid w:val="00441B68"/>
    <w:rPr>
      <w:sz w:val="20"/>
      <w:szCs w:val="20"/>
    </w:rPr>
  </w:style>
  <w:style w:type="character" w:styleId="Refdenotaalpie">
    <w:name w:val="footnote reference"/>
    <w:basedOn w:val="Fuentedeprrafopredeter"/>
    <w:uiPriority w:val="99"/>
    <w:semiHidden/>
    <w:unhideWhenUsed/>
    <w:rsid w:val="00441B68"/>
    <w:rPr>
      <w:vertAlign w:val="superscript"/>
    </w:rPr>
  </w:style>
  <w:style w:type="table" w:customStyle="1" w:styleId="afff7">
    <w:basedOn w:val="TableNormal0"/>
    <w:tblPr>
      <w:tblStyleRowBandSize w:val="1"/>
      <w:tblStyleColBandSize w:val="1"/>
      <w:tblCellMar>
        <w:top w:w="100" w:type="dxa"/>
        <w:left w:w="115" w:type="dxa"/>
        <w:bottom w:w="100" w:type="dxa"/>
        <w:right w:w="115" w:type="dxa"/>
      </w:tblCellMar>
    </w:tblPr>
  </w:style>
  <w:style w:type="table" w:customStyle="1" w:styleId="afff8">
    <w:basedOn w:val="TableNormal0"/>
    <w:tblPr>
      <w:tblStyleRowBandSize w:val="1"/>
      <w:tblStyleColBandSize w:val="1"/>
      <w:tblCellMar>
        <w:top w:w="100" w:type="dxa"/>
        <w:left w:w="115" w:type="dxa"/>
        <w:bottom w:w="100"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top w:w="100" w:type="dxa"/>
        <w:left w:w="115" w:type="dxa"/>
        <w:bottom w:w="100" w:type="dxa"/>
        <w:right w:w="115" w:type="dxa"/>
      </w:tblCellMar>
    </w:tblPr>
  </w:style>
  <w:style w:type="table" w:customStyle="1" w:styleId="afffb">
    <w:basedOn w:val="TableNormal0"/>
    <w:tblPr>
      <w:tblStyleRowBandSize w:val="1"/>
      <w:tblStyleColBandSize w:val="1"/>
      <w:tblCellMar>
        <w:top w:w="100" w:type="dxa"/>
        <w:left w:w="115" w:type="dxa"/>
        <w:bottom w:w="100" w:type="dxa"/>
        <w:right w:w="115" w:type="dxa"/>
      </w:tblCellMar>
    </w:tblPr>
  </w:style>
  <w:style w:type="character" w:styleId="Textoennegrita">
    <w:name w:val="Strong"/>
    <w:basedOn w:val="Fuentedeprrafopredeter"/>
    <w:uiPriority w:val="22"/>
    <w:qFormat/>
    <w:rsid w:val="00DF2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GrefPq7ezgqw1EYVR2QRnf3Ww==">AMUW2mWDBkVk/SEngzm9R0043Jk5lgipaozQlhUbFayfgEZcHWB7jUR25kcr1hhgrPz/7hW2yN5PCm/DK6phmieCRlZmoNdl4y1rrnKXM4oHfM6MGVmpwYsKGcHdNABy94rg2B5Ob7yP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1915</Words>
  <Characters>10534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HP</cp:lastModifiedBy>
  <cp:revision>2</cp:revision>
  <dcterms:created xsi:type="dcterms:W3CDTF">2024-07-24T12:31:00Z</dcterms:created>
  <dcterms:modified xsi:type="dcterms:W3CDTF">2024-07-24T12:31:00Z</dcterms:modified>
</cp:coreProperties>
</file>